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9AD08" w14:textId="11DCA589" w:rsidR="008B079A" w:rsidRPr="00910BD9" w:rsidRDefault="00B67FF2">
      <w:pPr>
        <w:spacing w:after="0" w:line="360" w:lineRule="auto"/>
        <w:jc w:val="center"/>
        <w:outlineLvl w:val="0"/>
        <w:rPr>
          <w:rFonts w:ascii="Arial" w:eastAsia="Arial Bold" w:hAnsi="Arial" w:cs="Arial"/>
          <w:sz w:val="40"/>
          <w:szCs w:val="40"/>
        </w:rPr>
      </w:pPr>
      <w:r w:rsidRPr="00910BD9">
        <w:rPr>
          <w:rFonts w:ascii="Arial" w:hAnsi="Arial" w:cs="Arial"/>
          <w:sz w:val="40"/>
          <w:szCs w:val="40"/>
        </w:rPr>
        <w:t>Studienprotokoll zum Forschungsvorhaben</w:t>
      </w:r>
    </w:p>
    <w:p w14:paraId="37A00FEE" w14:textId="7CC2E1A7" w:rsidR="008B079A" w:rsidRPr="00910BD9" w:rsidRDefault="00B67FF2" w:rsidP="00910BD9">
      <w:pPr>
        <w:widowControl w:val="0"/>
        <w:autoSpaceDE w:val="0"/>
        <w:autoSpaceDN w:val="0"/>
        <w:adjustRightInd w:val="0"/>
        <w:spacing w:after="0" w:line="360" w:lineRule="auto"/>
        <w:ind w:left="709" w:right="-2" w:hanging="1"/>
        <w:rPr>
          <w:rFonts w:ascii="Arial" w:hAnsi="Arial" w:cs="Arial"/>
          <w:b/>
          <w:sz w:val="24"/>
          <w:szCs w:val="24"/>
        </w:rPr>
      </w:pPr>
      <w:r w:rsidRPr="00F920BF">
        <w:rPr>
          <w:rFonts w:ascii="Arial" w:hAnsi="Arial" w:cs="Arial"/>
          <w:b/>
          <w:sz w:val="24"/>
          <w:szCs w:val="24"/>
        </w:rPr>
        <w:t>„</w:t>
      </w:r>
      <w:r w:rsidR="00F920BF" w:rsidRPr="00910BD9">
        <w:rPr>
          <w:rFonts w:ascii="Arial" w:hAnsi="Arial" w:cs="Arial"/>
          <w:b/>
          <w:bCs/>
          <w:sz w:val="24"/>
          <w:szCs w:val="24"/>
        </w:rPr>
        <w:t xml:space="preserve">Minimal invasive Instrumentation bei destruierender </w:t>
      </w:r>
      <w:proofErr w:type="spellStart"/>
      <w:r w:rsidR="00F920BF" w:rsidRPr="00910BD9">
        <w:rPr>
          <w:rFonts w:ascii="Arial" w:hAnsi="Arial" w:cs="Arial"/>
          <w:b/>
          <w:bCs/>
          <w:sz w:val="24"/>
          <w:szCs w:val="24"/>
        </w:rPr>
        <w:t>thorakolumbaler</w:t>
      </w:r>
      <w:proofErr w:type="spellEnd"/>
      <w:r w:rsidR="00F920BF" w:rsidRPr="00910BD9">
        <w:rPr>
          <w:rFonts w:ascii="Arial" w:hAnsi="Arial" w:cs="Arial"/>
          <w:b/>
          <w:bCs/>
          <w:sz w:val="24"/>
          <w:szCs w:val="24"/>
        </w:rPr>
        <w:t xml:space="preserve"> </w:t>
      </w:r>
      <w:proofErr w:type="spellStart"/>
      <w:r w:rsidR="00F920BF" w:rsidRPr="00910BD9">
        <w:rPr>
          <w:rFonts w:ascii="Arial" w:hAnsi="Arial" w:cs="Arial"/>
          <w:b/>
          <w:bCs/>
          <w:sz w:val="24"/>
          <w:szCs w:val="24"/>
        </w:rPr>
        <w:t>Spondylodiszitis</w:t>
      </w:r>
      <w:proofErr w:type="spellEnd"/>
      <w:r w:rsidR="00F920BF" w:rsidRPr="00910BD9">
        <w:rPr>
          <w:rFonts w:ascii="Arial" w:hAnsi="Arial" w:cs="Arial"/>
          <w:b/>
          <w:bCs/>
          <w:sz w:val="24"/>
          <w:szCs w:val="24"/>
        </w:rPr>
        <w:t xml:space="preserve"> mit Hilfe des O-arms und der spinalen Neuronavigation</w:t>
      </w:r>
      <w:r w:rsidRPr="00910BD9">
        <w:rPr>
          <w:rFonts w:ascii="Arial" w:hAnsi="Arial" w:cs="Arial"/>
          <w:b/>
          <w:sz w:val="24"/>
          <w:szCs w:val="24"/>
        </w:rPr>
        <w:t>”</w:t>
      </w:r>
    </w:p>
    <w:p w14:paraId="128FF967" w14:textId="77777777" w:rsidR="008B079A" w:rsidRDefault="008B079A">
      <w:pPr>
        <w:spacing w:after="0" w:line="280" w:lineRule="atLeast"/>
        <w:jc w:val="both"/>
        <w:rPr>
          <w:rFonts w:ascii="Arial" w:eastAsia="Arial" w:hAnsi="Arial" w:cs="Arial"/>
        </w:rPr>
      </w:pPr>
    </w:p>
    <w:p w14:paraId="385F9306" w14:textId="77777777" w:rsidR="008B079A" w:rsidRDefault="008B079A">
      <w:pPr>
        <w:spacing w:after="0" w:line="280" w:lineRule="atLeast"/>
        <w:jc w:val="both"/>
        <w:rPr>
          <w:rFonts w:ascii="Arial" w:eastAsia="Arial" w:hAnsi="Arial" w:cs="Arial"/>
        </w:rPr>
      </w:pPr>
    </w:p>
    <w:p w14:paraId="45982645" w14:textId="77777777" w:rsidR="008B079A" w:rsidRDefault="008B079A">
      <w:pPr>
        <w:spacing w:after="0" w:line="280" w:lineRule="atLeast"/>
        <w:jc w:val="both"/>
        <w:rPr>
          <w:rFonts w:ascii="Arial" w:eastAsia="Arial" w:hAnsi="Arial" w:cs="Arial"/>
        </w:rPr>
      </w:pPr>
    </w:p>
    <w:p w14:paraId="7900FDC7" w14:textId="77777777" w:rsidR="008B079A" w:rsidRDefault="00B67FF2">
      <w:pPr>
        <w:spacing w:after="0" w:line="360" w:lineRule="auto"/>
        <w:jc w:val="both"/>
        <w:outlineLvl w:val="0"/>
        <w:rPr>
          <w:rFonts w:ascii="Arial Bold" w:eastAsia="Arial Bold" w:hAnsi="Arial Bold" w:cs="Arial Bold"/>
        </w:rPr>
      </w:pPr>
      <w:r>
        <w:rPr>
          <w:rFonts w:ascii="Arial Bold"/>
        </w:rPr>
        <w:t xml:space="preserve">Antragsteller: </w:t>
      </w:r>
    </w:p>
    <w:p w14:paraId="3614BDE5" w14:textId="77777777" w:rsidR="008B079A" w:rsidRDefault="00B67FF2">
      <w:pPr>
        <w:spacing w:after="0" w:line="240" w:lineRule="auto"/>
        <w:outlineLvl w:val="0"/>
        <w:rPr>
          <w:rFonts w:ascii="Arial Bold" w:eastAsia="Arial Bold" w:hAnsi="Arial Bold" w:cs="Arial Bold"/>
          <w:sz w:val="24"/>
          <w:szCs w:val="24"/>
        </w:rPr>
      </w:pPr>
      <w:r>
        <w:rPr>
          <w:rFonts w:ascii="Arial"/>
          <w:sz w:val="24"/>
          <w:szCs w:val="24"/>
          <w:u w:val="single"/>
        </w:rPr>
        <w:t>Prof. Dr. med. E. Uhl</w:t>
      </w:r>
      <w:r>
        <w:rPr>
          <w:rFonts w:ascii="Arial"/>
          <w:sz w:val="24"/>
          <w:szCs w:val="24"/>
        </w:rPr>
        <w:t xml:space="preserve"> </w:t>
      </w:r>
    </w:p>
    <w:p w14:paraId="54C5C4BE" w14:textId="77777777" w:rsidR="008B079A" w:rsidRDefault="00B67FF2">
      <w:pPr>
        <w:spacing w:after="0" w:line="240" w:lineRule="auto"/>
        <w:outlineLvl w:val="0"/>
        <w:rPr>
          <w:rFonts w:ascii="Arial" w:eastAsia="Arial" w:hAnsi="Arial" w:cs="Arial"/>
          <w:sz w:val="24"/>
          <w:szCs w:val="24"/>
        </w:rPr>
      </w:pPr>
      <w:r>
        <w:rPr>
          <w:rFonts w:ascii="Arial"/>
          <w:sz w:val="24"/>
          <w:szCs w:val="24"/>
        </w:rPr>
        <w:t>Direktor der Klinik f</w:t>
      </w:r>
      <w:r>
        <w:rPr>
          <w:rFonts w:hAnsi="Arial"/>
          <w:sz w:val="24"/>
          <w:szCs w:val="24"/>
        </w:rPr>
        <w:t>ü</w:t>
      </w:r>
      <w:r>
        <w:rPr>
          <w:rFonts w:ascii="Arial"/>
          <w:sz w:val="24"/>
          <w:szCs w:val="24"/>
        </w:rPr>
        <w:t>r Neurochirurgie</w:t>
      </w:r>
    </w:p>
    <w:p w14:paraId="4219A2F6" w14:textId="77777777" w:rsidR="008B079A" w:rsidRDefault="00B67FF2">
      <w:pPr>
        <w:spacing w:after="0" w:line="240" w:lineRule="auto"/>
        <w:outlineLvl w:val="0"/>
        <w:rPr>
          <w:rFonts w:ascii="Arial" w:eastAsia="Arial" w:hAnsi="Arial" w:cs="Arial"/>
          <w:sz w:val="24"/>
          <w:szCs w:val="24"/>
        </w:rPr>
      </w:pPr>
      <w:r>
        <w:rPr>
          <w:rFonts w:ascii="Arial"/>
          <w:sz w:val="24"/>
          <w:szCs w:val="24"/>
        </w:rPr>
        <w:t>UKGM Standort Gie</w:t>
      </w:r>
      <w:r>
        <w:rPr>
          <w:rFonts w:hAnsi="Arial"/>
          <w:sz w:val="24"/>
          <w:szCs w:val="24"/>
        </w:rPr>
        <w:t>ß</w:t>
      </w:r>
      <w:r>
        <w:rPr>
          <w:rFonts w:ascii="Arial"/>
          <w:sz w:val="24"/>
          <w:szCs w:val="24"/>
        </w:rPr>
        <w:t>en</w:t>
      </w:r>
    </w:p>
    <w:p w14:paraId="6C8D8D75" w14:textId="77777777" w:rsidR="008B079A" w:rsidRDefault="00B67FF2">
      <w:pPr>
        <w:spacing w:after="0" w:line="240" w:lineRule="auto"/>
        <w:rPr>
          <w:rFonts w:ascii="Arial" w:eastAsia="Arial" w:hAnsi="Arial" w:cs="Arial"/>
          <w:sz w:val="24"/>
          <w:szCs w:val="24"/>
        </w:rPr>
      </w:pPr>
      <w:r>
        <w:rPr>
          <w:rFonts w:ascii="Arial"/>
          <w:sz w:val="24"/>
          <w:szCs w:val="24"/>
        </w:rPr>
        <w:t>Klinikstra</w:t>
      </w:r>
      <w:r>
        <w:rPr>
          <w:rFonts w:hAnsi="Arial"/>
          <w:sz w:val="24"/>
          <w:szCs w:val="24"/>
        </w:rPr>
        <w:t>ß</w:t>
      </w:r>
      <w:r>
        <w:rPr>
          <w:rFonts w:ascii="Arial"/>
          <w:sz w:val="24"/>
          <w:szCs w:val="24"/>
        </w:rPr>
        <w:t>e 33</w:t>
      </w:r>
    </w:p>
    <w:p w14:paraId="0D78B665" w14:textId="77777777" w:rsidR="008B079A" w:rsidRDefault="00B67FF2">
      <w:pPr>
        <w:spacing w:after="0" w:line="240" w:lineRule="auto"/>
        <w:rPr>
          <w:rFonts w:ascii="Arial" w:eastAsia="Arial" w:hAnsi="Arial" w:cs="Arial"/>
          <w:sz w:val="24"/>
          <w:szCs w:val="24"/>
        </w:rPr>
      </w:pPr>
      <w:r>
        <w:rPr>
          <w:rFonts w:ascii="Arial"/>
          <w:sz w:val="24"/>
          <w:szCs w:val="24"/>
        </w:rPr>
        <w:t>35392 Gie</w:t>
      </w:r>
      <w:r>
        <w:rPr>
          <w:rFonts w:hAnsi="Arial"/>
          <w:sz w:val="24"/>
          <w:szCs w:val="24"/>
        </w:rPr>
        <w:t>ß</w:t>
      </w:r>
      <w:r>
        <w:rPr>
          <w:rFonts w:ascii="Arial"/>
          <w:sz w:val="24"/>
          <w:szCs w:val="24"/>
        </w:rPr>
        <w:t>en</w:t>
      </w:r>
    </w:p>
    <w:p w14:paraId="6AFA01F4" w14:textId="77777777" w:rsidR="008B079A" w:rsidRDefault="00B67FF2">
      <w:pPr>
        <w:spacing w:after="0" w:line="240" w:lineRule="auto"/>
        <w:rPr>
          <w:rFonts w:ascii="Arial" w:eastAsia="Arial" w:hAnsi="Arial" w:cs="Arial"/>
          <w:sz w:val="24"/>
          <w:szCs w:val="24"/>
        </w:rPr>
      </w:pPr>
      <w:proofErr w:type="spellStart"/>
      <w:r>
        <w:rPr>
          <w:rFonts w:ascii="Arial"/>
          <w:sz w:val="24"/>
          <w:szCs w:val="24"/>
        </w:rPr>
        <w:t>fon</w:t>
      </w:r>
      <w:proofErr w:type="spellEnd"/>
      <w:r>
        <w:rPr>
          <w:rFonts w:ascii="Arial"/>
          <w:sz w:val="24"/>
          <w:szCs w:val="24"/>
        </w:rPr>
        <w:t>: 0641/985-57160</w:t>
      </w:r>
    </w:p>
    <w:p w14:paraId="1429CF80" w14:textId="77777777" w:rsidR="008B079A" w:rsidRDefault="00B67FF2">
      <w:pPr>
        <w:spacing w:after="0" w:line="240" w:lineRule="auto"/>
        <w:rPr>
          <w:rFonts w:ascii="Arial" w:eastAsia="Arial" w:hAnsi="Arial" w:cs="Arial"/>
          <w:sz w:val="24"/>
          <w:szCs w:val="24"/>
        </w:rPr>
      </w:pPr>
      <w:r>
        <w:rPr>
          <w:rFonts w:ascii="Arial"/>
          <w:sz w:val="24"/>
          <w:szCs w:val="24"/>
        </w:rPr>
        <w:t>fax: 0641/985-57169</w:t>
      </w:r>
    </w:p>
    <w:p w14:paraId="230A1DAB" w14:textId="77777777" w:rsidR="008B079A" w:rsidRPr="008C6FB2" w:rsidRDefault="008C6FB2">
      <w:pPr>
        <w:spacing w:after="0" w:line="240" w:lineRule="auto"/>
        <w:rPr>
          <w:rFonts w:ascii="Arial" w:eastAsia="Arial" w:hAnsi="Arial" w:cs="Arial"/>
          <w:sz w:val="24"/>
          <w:szCs w:val="24"/>
        </w:rPr>
      </w:pPr>
      <w:r>
        <w:rPr>
          <w:rFonts w:ascii="Arial"/>
          <w:sz w:val="24"/>
          <w:szCs w:val="24"/>
          <w:lang w:val="fr-FR"/>
        </w:rPr>
        <w:t>M</w:t>
      </w:r>
      <w:r w:rsidR="00B67FF2">
        <w:rPr>
          <w:rFonts w:ascii="Arial"/>
          <w:sz w:val="24"/>
          <w:szCs w:val="24"/>
          <w:lang w:val="fr-FR"/>
        </w:rPr>
        <w:t xml:space="preserve">ail: </w:t>
      </w:r>
      <w:r w:rsidR="00B67FF2" w:rsidRPr="008C6FB2">
        <w:rPr>
          <w:rFonts w:ascii="Arial"/>
          <w:sz w:val="24"/>
          <w:szCs w:val="24"/>
          <w:u w:val="single"/>
        </w:rPr>
        <w:t>eberhard.uhl@neuro.med.uni-giessen.de</w:t>
      </w:r>
    </w:p>
    <w:p w14:paraId="5620FD7D" w14:textId="77777777" w:rsidR="008B079A" w:rsidRPr="008C6FB2" w:rsidRDefault="008B079A">
      <w:pPr>
        <w:spacing w:after="0" w:line="240" w:lineRule="auto"/>
        <w:rPr>
          <w:rFonts w:ascii="Arial" w:eastAsia="Arial" w:hAnsi="Arial" w:cs="Arial"/>
          <w:sz w:val="24"/>
          <w:szCs w:val="24"/>
        </w:rPr>
      </w:pPr>
    </w:p>
    <w:p w14:paraId="4AA9927B" w14:textId="77777777" w:rsidR="008B079A" w:rsidRDefault="00B67FF2">
      <w:pPr>
        <w:spacing w:after="0" w:line="240" w:lineRule="auto"/>
        <w:outlineLvl w:val="0"/>
        <w:rPr>
          <w:rFonts w:ascii="Arial" w:eastAsia="Arial" w:hAnsi="Arial" w:cs="Arial"/>
          <w:sz w:val="24"/>
          <w:szCs w:val="24"/>
          <w:u w:val="single"/>
        </w:rPr>
      </w:pPr>
      <w:r>
        <w:rPr>
          <w:rFonts w:ascii="Arial"/>
          <w:sz w:val="24"/>
          <w:szCs w:val="24"/>
          <w:u w:val="single"/>
        </w:rPr>
        <w:t>Priv.-</w:t>
      </w:r>
      <w:proofErr w:type="spellStart"/>
      <w:r>
        <w:rPr>
          <w:rFonts w:ascii="Arial"/>
          <w:sz w:val="24"/>
          <w:szCs w:val="24"/>
          <w:u w:val="single"/>
        </w:rPr>
        <w:t>Doz</w:t>
      </w:r>
      <w:proofErr w:type="spellEnd"/>
      <w:r>
        <w:rPr>
          <w:rFonts w:ascii="Arial"/>
          <w:sz w:val="24"/>
          <w:szCs w:val="24"/>
          <w:u w:val="single"/>
        </w:rPr>
        <w:t>. Dr. med. K. Sch</w:t>
      </w:r>
      <w:r>
        <w:rPr>
          <w:rFonts w:hAnsi="Arial"/>
          <w:sz w:val="24"/>
          <w:szCs w:val="24"/>
          <w:u w:val="single"/>
        </w:rPr>
        <w:t>ö</w:t>
      </w:r>
      <w:r>
        <w:rPr>
          <w:rFonts w:ascii="Arial"/>
          <w:sz w:val="24"/>
          <w:szCs w:val="24"/>
          <w:u w:val="single"/>
        </w:rPr>
        <w:t>ller</w:t>
      </w:r>
    </w:p>
    <w:p w14:paraId="66654C00" w14:textId="77777777" w:rsidR="008B079A" w:rsidRDefault="00B67FF2">
      <w:pPr>
        <w:spacing w:after="0" w:line="240" w:lineRule="auto"/>
        <w:outlineLvl w:val="0"/>
        <w:rPr>
          <w:rFonts w:ascii="Arial" w:eastAsia="Arial" w:hAnsi="Arial" w:cs="Arial"/>
          <w:sz w:val="24"/>
          <w:szCs w:val="24"/>
        </w:rPr>
      </w:pPr>
      <w:r>
        <w:rPr>
          <w:rFonts w:ascii="Arial"/>
          <w:sz w:val="24"/>
          <w:szCs w:val="24"/>
        </w:rPr>
        <w:t>Oberarzt an der Klinik f</w:t>
      </w:r>
      <w:r>
        <w:rPr>
          <w:rFonts w:hAnsi="Arial"/>
          <w:sz w:val="24"/>
          <w:szCs w:val="24"/>
        </w:rPr>
        <w:t>ü</w:t>
      </w:r>
      <w:r>
        <w:rPr>
          <w:rFonts w:ascii="Arial"/>
          <w:sz w:val="24"/>
          <w:szCs w:val="24"/>
        </w:rPr>
        <w:t>r Neurochirurgie</w:t>
      </w:r>
    </w:p>
    <w:p w14:paraId="57219B9A" w14:textId="77777777" w:rsidR="008B079A" w:rsidRDefault="00B67FF2">
      <w:pPr>
        <w:spacing w:after="0" w:line="240" w:lineRule="auto"/>
        <w:rPr>
          <w:rFonts w:ascii="Arial" w:eastAsia="Arial" w:hAnsi="Arial" w:cs="Arial"/>
          <w:sz w:val="24"/>
          <w:szCs w:val="24"/>
        </w:rPr>
      </w:pPr>
      <w:r>
        <w:rPr>
          <w:rFonts w:ascii="Arial"/>
          <w:sz w:val="24"/>
          <w:szCs w:val="24"/>
        </w:rPr>
        <w:t>UKGM Standort Gie</w:t>
      </w:r>
      <w:r>
        <w:rPr>
          <w:rFonts w:hAnsi="Arial"/>
          <w:sz w:val="24"/>
          <w:szCs w:val="24"/>
        </w:rPr>
        <w:t>ß</w:t>
      </w:r>
      <w:r>
        <w:rPr>
          <w:rFonts w:ascii="Arial"/>
          <w:sz w:val="24"/>
          <w:szCs w:val="24"/>
        </w:rPr>
        <w:t>en</w:t>
      </w:r>
    </w:p>
    <w:p w14:paraId="3F5B4999" w14:textId="77777777" w:rsidR="008B079A" w:rsidRDefault="00B67FF2">
      <w:pPr>
        <w:spacing w:after="0" w:line="240" w:lineRule="auto"/>
        <w:rPr>
          <w:rFonts w:ascii="Arial" w:eastAsia="Arial" w:hAnsi="Arial" w:cs="Arial"/>
          <w:sz w:val="24"/>
          <w:szCs w:val="24"/>
        </w:rPr>
      </w:pPr>
      <w:r>
        <w:rPr>
          <w:rFonts w:ascii="Arial"/>
          <w:sz w:val="24"/>
          <w:szCs w:val="24"/>
        </w:rPr>
        <w:t>Klinikstra</w:t>
      </w:r>
      <w:r>
        <w:rPr>
          <w:rFonts w:hAnsi="Arial"/>
          <w:sz w:val="24"/>
          <w:szCs w:val="24"/>
        </w:rPr>
        <w:t>ß</w:t>
      </w:r>
      <w:r>
        <w:rPr>
          <w:rFonts w:ascii="Arial"/>
          <w:sz w:val="24"/>
          <w:szCs w:val="24"/>
        </w:rPr>
        <w:t>e 33</w:t>
      </w:r>
    </w:p>
    <w:p w14:paraId="2C234694" w14:textId="77777777" w:rsidR="008B079A" w:rsidRDefault="00B67FF2">
      <w:pPr>
        <w:spacing w:after="0" w:line="240" w:lineRule="auto"/>
        <w:rPr>
          <w:rFonts w:ascii="Arial" w:eastAsia="Arial" w:hAnsi="Arial" w:cs="Arial"/>
          <w:sz w:val="24"/>
          <w:szCs w:val="24"/>
        </w:rPr>
      </w:pPr>
      <w:r>
        <w:rPr>
          <w:rFonts w:ascii="Arial"/>
          <w:sz w:val="24"/>
          <w:szCs w:val="24"/>
        </w:rPr>
        <w:t>35392 Gie</w:t>
      </w:r>
      <w:r>
        <w:rPr>
          <w:rFonts w:hAnsi="Arial"/>
          <w:sz w:val="24"/>
          <w:szCs w:val="24"/>
        </w:rPr>
        <w:t>ß</w:t>
      </w:r>
      <w:r>
        <w:rPr>
          <w:rFonts w:ascii="Arial"/>
          <w:sz w:val="24"/>
          <w:szCs w:val="24"/>
        </w:rPr>
        <w:t>en</w:t>
      </w:r>
    </w:p>
    <w:p w14:paraId="605766FE" w14:textId="77777777" w:rsidR="008B079A" w:rsidRDefault="00B67FF2">
      <w:pPr>
        <w:spacing w:after="0" w:line="240" w:lineRule="auto"/>
        <w:rPr>
          <w:rFonts w:ascii="Arial" w:eastAsia="Arial" w:hAnsi="Arial" w:cs="Arial"/>
          <w:sz w:val="24"/>
          <w:szCs w:val="24"/>
        </w:rPr>
      </w:pPr>
      <w:proofErr w:type="spellStart"/>
      <w:r>
        <w:rPr>
          <w:rFonts w:ascii="Arial"/>
          <w:sz w:val="24"/>
          <w:szCs w:val="24"/>
        </w:rPr>
        <w:t>fon</w:t>
      </w:r>
      <w:proofErr w:type="spellEnd"/>
      <w:r>
        <w:rPr>
          <w:rFonts w:ascii="Arial"/>
          <w:sz w:val="24"/>
          <w:szCs w:val="24"/>
        </w:rPr>
        <w:t>: 0641/985-52900</w:t>
      </w:r>
    </w:p>
    <w:p w14:paraId="14170634" w14:textId="77777777" w:rsidR="008B079A" w:rsidRDefault="008C6FB2">
      <w:pPr>
        <w:spacing w:after="0" w:line="240" w:lineRule="auto"/>
        <w:rPr>
          <w:rFonts w:ascii="Arial" w:eastAsia="Arial" w:hAnsi="Arial" w:cs="Arial"/>
          <w:sz w:val="24"/>
          <w:szCs w:val="24"/>
          <w:lang w:val="en-US"/>
        </w:rPr>
      </w:pPr>
      <w:r>
        <w:rPr>
          <w:rFonts w:ascii="Arial"/>
          <w:sz w:val="24"/>
          <w:szCs w:val="24"/>
          <w:lang w:val="fr-FR"/>
        </w:rPr>
        <w:t>M</w:t>
      </w:r>
      <w:r w:rsidR="00B67FF2">
        <w:rPr>
          <w:rFonts w:ascii="Arial"/>
          <w:sz w:val="24"/>
          <w:szCs w:val="24"/>
          <w:lang w:val="fr-FR"/>
        </w:rPr>
        <w:t xml:space="preserve">ail: </w:t>
      </w:r>
      <w:r w:rsidR="00B67FF2">
        <w:rPr>
          <w:rFonts w:ascii="Arial"/>
          <w:sz w:val="24"/>
          <w:szCs w:val="24"/>
          <w:u w:val="single"/>
          <w:lang w:val="en-US"/>
        </w:rPr>
        <w:t>karsten.schoeller@neuro.med.uni-giessen.de</w:t>
      </w:r>
    </w:p>
    <w:p w14:paraId="5255A9E5" w14:textId="77777777" w:rsidR="008B079A" w:rsidRDefault="008B079A">
      <w:pPr>
        <w:spacing w:after="0" w:line="240" w:lineRule="auto"/>
        <w:rPr>
          <w:rFonts w:ascii="Arial" w:eastAsia="Arial" w:hAnsi="Arial" w:cs="Arial"/>
          <w:sz w:val="24"/>
          <w:szCs w:val="24"/>
          <w:u w:val="single"/>
          <w:lang w:val="en-US"/>
        </w:rPr>
      </w:pPr>
    </w:p>
    <w:p w14:paraId="3B638817" w14:textId="77777777" w:rsidR="008B079A" w:rsidRDefault="00E16AB8">
      <w:pPr>
        <w:spacing w:after="0" w:line="240" w:lineRule="auto"/>
        <w:rPr>
          <w:rFonts w:ascii="Arial" w:eastAsia="Arial" w:hAnsi="Arial" w:cs="Arial"/>
          <w:sz w:val="24"/>
          <w:szCs w:val="24"/>
          <w:u w:val="single"/>
          <w:lang w:val="fr-FR"/>
        </w:rPr>
      </w:pPr>
      <w:r w:rsidRPr="00E16AB8">
        <w:rPr>
          <w:rFonts w:ascii="Arial" w:eastAsia="Arial" w:hAnsi="Arial" w:cs="Arial"/>
          <w:sz w:val="24"/>
          <w:szCs w:val="24"/>
          <w:u w:val="single"/>
          <w:lang w:val="fr-FR"/>
        </w:rPr>
        <w:t>Enea Thanasi</w:t>
      </w:r>
    </w:p>
    <w:p w14:paraId="7468A249" w14:textId="77777777" w:rsidR="00E16AB8" w:rsidRPr="00E16AB8" w:rsidRDefault="00E16AB8">
      <w:pPr>
        <w:spacing w:after="0" w:line="240" w:lineRule="auto"/>
        <w:rPr>
          <w:rFonts w:ascii="Arial" w:eastAsia="Arial" w:hAnsi="Arial" w:cs="Arial"/>
          <w:sz w:val="24"/>
          <w:szCs w:val="24"/>
          <w:lang w:val="fr-FR"/>
        </w:rPr>
      </w:pPr>
      <w:proofErr w:type="spellStart"/>
      <w:r w:rsidRPr="00E16AB8">
        <w:rPr>
          <w:rFonts w:ascii="Arial" w:eastAsia="Arial" w:hAnsi="Arial" w:cs="Arial"/>
          <w:sz w:val="24"/>
          <w:szCs w:val="24"/>
          <w:lang w:val="fr-FR"/>
        </w:rPr>
        <w:t>Assistenzarzt</w:t>
      </w:r>
      <w:proofErr w:type="spellEnd"/>
      <w:r w:rsidRPr="00E16AB8">
        <w:rPr>
          <w:rFonts w:ascii="Arial" w:eastAsia="Arial" w:hAnsi="Arial" w:cs="Arial"/>
          <w:sz w:val="24"/>
          <w:szCs w:val="24"/>
          <w:lang w:val="fr-FR"/>
        </w:rPr>
        <w:t xml:space="preserve">  </w:t>
      </w:r>
    </w:p>
    <w:p w14:paraId="6D26B2BE" w14:textId="77777777" w:rsidR="00E16AB8" w:rsidRDefault="00E16AB8" w:rsidP="00E16AB8">
      <w:pPr>
        <w:spacing w:after="0" w:line="240" w:lineRule="auto"/>
        <w:outlineLvl w:val="0"/>
        <w:rPr>
          <w:rFonts w:ascii="Arial" w:eastAsia="Arial" w:hAnsi="Arial" w:cs="Arial"/>
          <w:sz w:val="24"/>
          <w:szCs w:val="24"/>
        </w:rPr>
      </w:pPr>
      <w:r>
        <w:rPr>
          <w:rFonts w:ascii="Arial"/>
          <w:sz w:val="24"/>
          <w:szCs w:val="24"/>
        </w:rPr>
        <w:t>UKGM Standort Gie</w:t>
      </w:r>
      <w:r>
        <w:rPr>
          <w:rFonts w:hAnsi="Arial"/>
          <w:sz w:val="24"/>
          <w:szCs w:val="24"/>
        </w:rPr>
        <w:t>ß</w:t>
      </w:r>
      <w:r>
        <w:rPr>
          <w:rFonts w:ascii="Arial"/>
          <w:sz w:val="24"/>
          <w:szCs w:val="24"/>
        </w:rPr>
        <w:t>en</w:t>
      </w:r>
    </w:p>
    <w:p w14:paraId="00A41658" w14:textId="77777777" w:rsidR="00E16AB8" w:rsidRDefault="00E16AB8" w:rsidP="00E16AB8">
      <w:pPr>
        <w:spacing w:after="0" w:line="240" w:lineRule="auto"/>
        <w:rPr>
          <w:rFonts w:ascii="Arial" w:eastAsia="Arial" w:hAnsi="Arial" w:cs="Arial"/>
          <w:sz w:val="24"/>
          <w:szCs w:val="24"/>
        </w:rPr>
      </w:pPr>
      <w:r>
        <w:rPr>
          <w:rFonts w:ascii="Arial"/>
          <w:sz w:val="24"/>
          <w:szCs w:val="24"/>
        </w:rPr>
        <w:t>Klinikstra</w:t>
      </w:r>
      <w:r>
        <w:rPr>
          <w:rFonts w:hAnsi="Arial"/>
          <w:sz w:val="24"/>
          <w:szCs w:val="24"/>
        </w:rPr>
        <w:t>ß</w:t>
      </w:r>
      <w:r>
        <w:rPr>
          <w:rFonts w:ascii="Arial"/>
          <w:sz w:val="24"/>
          <w:szCs w:val="24"/>
        </w:rPr>
        <w:t>e 33</w:t>
      </w:r>
    </w:p>
    <w:p w14:paraId="31F9D010" w14:textId="77777777" w:rsidR="00E16AB8" w:rsidRDefault="00E16AB8" w:rsidP="00E16AB8">
      <w:pPr>
        <w:spacing w:after="0" w:line="240" w:lineRule="auto"/>
        <w:rPr>
          <w:rFonts w:ascii="Arial" w:eastAsia="Arial" w:hAnsi="Arial" w:cs="Arial"/>
          <w:sz w:val="24"/>
          <w:szCs w:val="24"/>
        </w:rPr>
      </w:pPr>
      <w:r>
        <w:rPr>
          <w:rFonts w:ascii="Arial"/>
          <w:sz w:val="24"/>
          <w:szCs w:val="24"/>
        </w:rPr>
        <w:t>35392 Gie</w:t>
      </w:r>
      <w:r>
        <w:rPr>
          <w:rFonts w:hAnsi="Arial"/>
          <w:sz w:val="24"/>
          <w:szCs w:val="24"/>
        </w:rPr>
        <w:t>ß</w:t>
      </w:r>
      <w:r>
        <w:rPr>
          <w:rFonts w:ascii="Arial"/>
          <w:sz w:val="24"/>
          <w:szCs w:val="24"/>
        </w:rPr>
        <w:t>en</w:t>
      </w:r>
    </w:p>
    <w:p w14:paraId="57AFC217" w14:textId="77777777" w:rsidR="00E16AB8" w:rsidRPr="009533E1" w:rsidRDefault="00E16AB8" w:rsidP="00E16AB8">
      <w:pPr>
        <w:spacing w:after="0" w:line="240" w:lineRule="auto"/>
        <w:rPr>
          <w:rFonts w:ascii="Arial" w:eastAsia="Arial" w:hAnsi="Arial" w:cs="Arial"/>
          <w:sz w:val="24"/>
          <w:szCs w:val="24"/>
        </w:rPr>
      </w:pPr>
      <w:proofErr w:type="spellStart"/>
      <w:r w:rsidRPr="009533E1">
        <w:rPr>
          <w:rFonts w:ascii="Arial"/>
          <w:sz w:val="24"/>
          <w:szCs w:val="24"/>
        </w:rPr>
        <w:t>fon</w:t>
      </w:r>
      <w:proofErr w:type="spellEnd"/>
      <w:r w:rsidRPr="009533E1">
        <w:rPr>
          <w:rFonts w:ascii="Arial"/>
          <w:sz w:val="24"/>
          <w:szCs w:val="24"/>
        </w:rPr>
        <w:t>: 0641/985-52900</w:t>
      </w:r>
    </w:p>
    <w:p w14:paraId="0CB5CE41" w14:textId="77777777" w:rsidR="00E16AB8" w:rsidRPr="00E16AB8" w:rsidRDefault="008C6FB2" w:rsidP="00E16AB8">
      <w:pPr>
        <w:spacing w:after="0" w:line="240" w:lineRule="auto"/>
        <w:rPr>
          <w:rFonts w:ascii="Arial" w:eastAsia="Arial" w:hAnsi="Arial" w:cs="Arial"/>
          <w:sz w:val="24"/>
          <w:szCs w:val="24"/>
          <w:u w:val="single"/>
          <w:lang w:val="fr-FR"/>
        </w:rPr>
      </w:pPr>
      <w:r>
        <w:rPr>
          <w:rFonts w:ascii="Arial" w:hAnsi="Arial" w:cs="Arial"/>
          <w:sz w:val="24"/>
          <w:szCs w:val="24"/>
          <w:lang w:val="fr-FR"/>
        </w:rPr>
        <w:t>M</w:t>
      </w:r>
      <w:r w:rsidR="00E16AB8" w:rsidRPr="00E16AB8">
        <w:rPr>
          <w:rFonts w:ascii="Arial" w:hAnsi="Arial" w:cs="Arial"/>
          <w:sz w:val="24"/>
          <w:szCs w:val="24"/>
          <w:lang w:val="fr-FR"/>
        </w:rPr>
        <w:t xml:space="preserve">ail: </w:t>
      </w:r>
      <w:r w:rsidR="00E16AB8" w:rsidRPr="00E16AB8">
        <w:rPr>
          <w:rFonts w:ascii="Arial" w:hAnsi="Arial" w:cs="Arial"/>
          <w:sz w:val="24"/>
          <w:szCs w:val="24"/>
          <w:u w:val="single"/>
          <w:lang w:val="fr-FR"/>
        </w:rPr>
        <w:t>enea.thanasi@neuro.med.uni-giessen.de</w:t>
      </w:r>
    </w:p>
    <w:p w14:paraId="35B63FF9" w14:textId="77777777" w:rsidR="00E16AB8" w:rsidRPr="00E16AB8" w:rsidRDefault="00E16AB8" w:rsidP="00E16AB8">
      <w:pPr>
        <w:spacing w:after="0" w:line="240" w:lineRule="auto"/>
        <w:rPr>
          <w:rFonts w:ascii="Arial" w:eastAsia="Arial" w:hAnsi="Arial" w:cs="Arial"/>
          <w:sz w:val="24"/>
          <w:szCs w:val="24"/>
          <w:lang w:val="fr-FR"/>
        </w:rPr>
      </w:pPr>
    </w:p>
    <w:p w14:paraId="2BC0FB51" w14:textId="77777777" w:rsidR="00E16AB8" w:rsidRDefault="00E16AB8">
      <w:pPr>
        <w:spacing w:after="0" w:line="240" w:lineRule="auto"/>
        <w:rPr>
          <w:rFonts w:ascii="Arial" w:eastAsia="Arial" w:hAnsi="Arial" w:cs="Arial"/>
          <w:sz w:val="24"/>
          <w:szCs w:val="24"/>
          <w:u w:val="single"/>
        </w:rPr>
      </w:pPr>
    </w:p>
    <w:p w14:paraId="1C8AB525" w14:textId="77777777" w:rsidR="00DE3364" w:rsidRDefault="00DE3364">
      <w:pPr>
        <w:spacing w:after="0" w:line="240" w:lineRule="auto"/>
        <w:rPr>
          <w:rFonts w:ascii="Arial" w:eastAsia="Arial" w:hAnsi="Arial" w:cs="Arial"/>
          <w:sz w:val="24"/>
          <w:szCs w:val="24"/>
          <w:u w:val="single"/>
        </w:rPr>
      </w:pPr>
    </w:p>
    <w:p w14:paraId="104B98D8" w14:textId="188FCD5A" w:rsidR="00DE3364" w:rsidRDefault="00DE3364">
      <w:pPr>
        <w:spacing w:after="0" w:line="240" w:lineRule="auto"/>
        <w:rPr>
          <w:rFonts w:ascii="Arial" w:eastAsia="Arial" w:hAnsi="Arial" w:cs="Arial"/>
          <w:sz w:val="24"/>
          <w:szCs w:val="24"/>
          <w:u w:val="single"/>
        </w:rPr>
      </w:pPr>
    </w:p>
    <w:p w14:paraId="1D4F5DBF" w14:textId="77777777" w:rsidR="00DE3364" w:rsidRDefault="00DE3364">
      <w:pPr>
        <w:spacing w:after="0" w:line="240" w:lineRule="auto"/>
        <w:rPr>
          <w:rFonts w:ascii="Arial" w:eastAsia="Arial" w:hAnsi="Arial" w:cs="Arial"/>
          <w:sz w:val="24"/>
          <w:szCs w:val="24"/>
          <w:u w:val="single"/>
        </w:rPr>
      </w:pPr>
    </w:p>
    <w:p w14:paraId="08CC3830" w14:textId="77777777" w:rsidR="00DE3364" w:rsidRDefault="00DE3364">
      <w:pPr>
        <w:spacing w:after="0" w:line="240" w:lineRule="auto"/>
        <w:rPr>
          <w:rFonts w:ascii="Arial" w:eastAsia="Arial" w:hAnsi="Arial" w:cs="Arial"/>
          <w:sz w:val="24"/>
          <w:szCs w:val="24"/>
          <w:u w:val="single"/>
        </w:rPr>
      </w:pPr>
    </w:p>
    <w:p w14:paraId="1D944E13" w14:textId="77777777" w:rsidR="00DE3364" w:rsidRDefault="00DE3364">
      <w:pPr>
        <w:spacing w:after="0" w:line="240" w:lineRule="auto"/>
        <w:rPr>
          <w:rFonts w:ascii="Arial" w:eastAsia="Arial" w:hAnsi="Arial" w:cs="Arial"/>
          <w:sz w:val="24"/>
          <w:szCs w:val="24"/>
          <w:u w:val="single"/>
        </w:rPr>
      </w:pPr>
    </w:p>
    <w:p w14:paraId="59CAFA9A" w14:textId="77777777" w:rsidR="00DE3364" w:rsidRDefault="00DE3364">
      <w:pPr>
        <w:spacing w:after="0" w:line="240" w:lineRule="auto"/>
        <w:rPr>
          <w:rFonts w:ascii="Arial" w:eastAsia="Arial" w:hAnsi="Arial" w:cs="Arial"/>
          <w:sz w:val="24"/>
          <w:szCs w:val="24"/>
          <w:u w:val="single"/>
        </w:rPr>
        <w:sectPr w:rsidR="00DE3364" w:rsidSect="00DE3364">
          <w:footerReference w:type="default" r:id="rId8"/>
          <w:pgSz w:w="11900" w:h="16840"/>
          <w:pgMar w:top="1134" w:right="1418" w:bottom="1361" w:left="1418" w:header="709" w:footer="567" w:gutter="0"/>
          <w:pgNumType w:start="1"/>
          <w:cols w:space="720"/>
        </w:sectPr>
      </w:pPr>
    </w:p>
    <w:p w14:paraId="60531F14" w14:textId="77777777" w:rsidR="008B079A" w:rsidRPr="009533E1" w:rsidRDefault="00B67FF2">
      <w:pPr>
        <w:spacing w:after="0" w:line="360" w:lineRule="auto"/>
        <w:jc w:val="both"/>
        <w:outlineLvl w:val="0"/>
        <w:rPr>
          <w:rFonts w:ascii="Arial Bold" w:eastAsia="Arial Bold" w:hAnsi="Arial Bold" w:cs="Arial Bold"/>
          <w:sz w:val="28"/>
          <w:szCs w:val="28"/>
        </w:rPr>
      </w:pPr>
      <w:r w:rsidRPr="009533E1">
        <w:rPr>
          <w:rFonts w:ascii="Arial Bold"/>
          <w:sz w:val="28"/>
          <w:szCs w:val="28"/>
        </w:rPr>
        <w:lastRenderedPageBreak/>
        <w:t>1. Grundlagen und Begr</w:t>
      </w:r>
      <w:r w:rsidRPr="009533E1">
        <w:rPr>
          <w:rFonts w:hAnsi="Arial Bold"/>
          <w:sz w:val="28"/>
          <w:szCs w:val="28"/>
        </w:rPr>
        <w:t>ü</w:t>
      </w:r>
      <w:r w:rsidRPr="009533E1">
        <w:rPr>
          <w:rFonts w:ascii="Arial Bold"/>
          <w:sz w:val="28"/>
          <w:szCs w:val="28"/>
        </w:rPr>
        <w:t xml:space="preserve">ndung der Studie </w:t>
      </w:r>
    </w:p>
    <w:p w14:paraId="6FDC3BCC" w14:textId="655EA767" w:rsidR="00C86A8D" w:rsidRPr="00F170FE" w:rsidRDefault="00AA2692" w:rsidP="00461724">
      <w:pPr>
        <w:spacing w:before="120" w:after="0" w:line="360" w:lineRule="auto"/>
        <w:jc w:val="both"/>
        <w:rPr>
          <w:rFonts w:ascii="Arial" w:hAnsi="Arial" w:cs="Arial"/>
          <w:sz w:val="24"/>
          <w:szCs w:val="24"/>
        </w:rPr>
      </w:pPr>
      <w:r w:rsidRPr="00F170FE">
        <w:rPr>
          <w:rStyle w:val="Strong"/>
          <w:rFonts w:ascii="Arial" w:hAnsi="Arial" w:cs="Arial"/>
          <w:b w:val="0"/>
          <w:sz w:val="24"/>
          <w:szCs w:val="24"/>
        </w:rPr>
        <w:t>Die p</w:t>
      </w:r>
      <w:r w:rsidR="00D6367F" w:rsidRPr="00F170FE">
        <w:rPr>
          <w:rFonts w:ascii="Arial" w:hAnsi="Arial" w:cs="Arial"/>
          <w:sz w:val="24"/>
          <w:szCs w:val="24"/>
        </w:rPr>
        <w:t xml:space="preserve">yogene </w:t>
      </w:r>
      <w:proofErr w:type="spellStart"/>
      <w:r w:rsidR="00D6367F" w:rsidRPr="00F170FE">
        <w:rPr>
          <w:rFonts w:ascii="Arial" w:hAnsi="Arial" w:cs="Arial"/>
          <w:sz w:val="24"/>
          <w:szCs w:val="24"/>
        </w:rPr>
        <w:t>Spondylodiszitis</w:t>
      </w:r>
      <w:proofErr w:type="spellEnd"/>
      <w:r w:rsidR="00254A73" w:rsidRPr="00F170FE">
        <w:rPr>
          <w:rFonts w:ascii="Arial" w:hAnsi="Arial" w:cs="Arial"/>
          <w:sz w:val="24"/>
          <w:szCs w:val="24"/>
        </w:rPr>
        <w:t xml:space="preserve"> </w:t>
      </w:r>
      <w:r w:rsidR="007441B2" w:rsidRPr="00F170FE">
        <w:rPr>
          <w:rFonts w:ascii="Arial" w:hAnsi="Arial" w:cs="Arial"/>
          <w:sz w:val="24"/>
          <w:szCs w:val="24"/>
        </w:rPr>
        <w:t>ist eine Infektionskrankheit der Wirbelsäule mit einer Inzidenz von etwa 1:</w:t>
      </w:r>
      <w:r w:rsidR="00CF65E7" w:rsidRPr="00F170FE">
        <w:rPr>
          <w:rFonts w:ascii="Arial" w:hAnsi="Arial" w:cs="Arial"/>
          <w:sz w:val="24"/>
          <w:szCs w:val="24"/>
        </w:rPr>
        <w:t xml:space="preserve"> 250.000 pro Einwohner und Jahr</w:t>
      </w:r>
      <w:r w:rsidR="007441B2" w:rsidRPr="00F170FE">
        <w:rPr>
          <w:rFonts w:ascii="Arial" w:hAnsi="Arial" w:cs="Arial"/>
          <w:sz w:val="24"/>
          <w:szCs w:val="24"/>
        </w:rPr>
        <w:t xml:space="preserve"> </w:t>
      </w:r>
      <w:r w:rsidR="00FF371D">
        <w:rPr>
          <w:rFonts w:ascii="Arial" w:hAnsi="Arial" w:cs="Arial"/>
          <w:sz w:val="24"/>
          <w:szCs w:val="24"/>
        </w:rPr>
        <w:t>[2,7</w:t>
      </w:r>
      <w:r w:rsidR="00CF65E7" w:rsidRPr="00F170FE">
        <w:rPr>
          <w:rFonts w:ascii="Arial" w:hAnsi="Arial" w:cs="Arial"/>
          <w:sz w:val="24"/>
          <w:szCs w:val="24"/>
        </w:rPr>
        <w:t>].</w:t>
      </w:r>
      <w:r w:rsidR="000E7B9B" w:rsidRPr="00F170FE">
        <w:rPr>
          <w:rFonts w:ascii="Arial" w:hAnsi="Arial" w:cs="Arial"/>
          <w:sz w:val="24"/>
          <w:szCs w:val="24"/>
        </w:rPr>
        <w:t xml:space="preserve"> </w:t>
      </w:r>
      <w:r w:rsidR="00C86A8D" w:rsidRPr="00F170FE">
        <w:rPr>
          <w:rFonts w:ascii="Arial" w:hAnsi="Arial" w:cs="Arial"/>
          <w:sz w:val="24"/>
          <w:szCs w:val="24"/>
        </w:rPr>
        <w:t xml:space="preserve">Die Ursache kann in einer bakteriellen (z.B. Staphylokokken, Salmonellen, </w:t>
      </w:r>
      <w:proofErr w:type="spellStart"/>
      <w:r w:rsidR="00C86A8D" w:rsidRPr="00F170FE">
        <w:rPr>
          <w:rFonts w:ascii="Arial" w:hAnsi="Arial" w:cs="Arial"/>
          <w:sz w:val="24"/>
          <w:szCs w:val="24"/>
        </w:rPr>
        <w:t>Neisserien</w:t>
      </w:r>
      <w:proofErr w:type="spellEnd"/>
      <w:r w:rsidR="00C86A8D" w:rsidRPr="00F170FE">
        <w:rPr>
          <w:rFonts w:ascii="Arial" w:hAnsi="Arial" w:cs="Arial"/>
          <w:sz w:val="24"/>
          <w:szCs w:val="24"/>
        </w:rPr>
        <w:t xml:space="preserve">, </w:t>
      </w:r>
      <w:proofErr w:type="spellStart"/>
      <w:r w:rsidR="00C86A8D" w:rsidRPr="00F170FE">
        <w:rPr>
          <w:rFonts w:ascii="Arial" w:hAnsi="Arial" w:cs="Arial"/>
          <w:sz w:val="24"/>
          <w:szCs w:val="24"/>
        </w:rPr>
        <w:t>Brucellen</w:t>
      </w:r>
      <w:proofErr w:type="spellEnd"/>
      <w:r w:rsidR="00C86A8D" w:rsidRPr="00F170FE">
        <w:rPr>
          <w:rFonts w:ascii="Arial" w:hAnsi="Arial" w:cs="Arial"/>
          <w:sz w:val="24"/>
          <w:szCs w:val="24"/>
        </w:rPr>
        <w:t xml:space="preserve">), </w:t>
      </w:r>
      <w:proofErr w:type="spellStart"/>
      <w:r w:rsidR="00C86A8D" w:rsidRPr="00F170FE">
        <w:rPr>
          <w:rFonts w:ascii="Arial" w:hAnsi="Arial" w:cs="Arial"/>
          <w:sz w:val="24"/>
          <w:szCs w:val="24"/>
        </w:rPr>
        <w:t>mykotischen</w:t>
      </w:r>
      <w:proofErr w:type="spellEnd"/>
      <w:r w:rsidR="00C86A8D" w:rsidRPr="00F170FE">
        <w:rPr>
          <w:rFonts w:ascii="Arial" w:hAnsi="Arial" w:cs="Arial"/>
          <w:sz w:val="24"/>
          <w:szCs w:val="24"/>
        </w:rPr>
        <w:t xml:space="preserve">, viralen oder parasitären </w:t>
      </w:r>
      <w:proofErr w:type="spellStart"/>
      <w:r w:rsidR="00C86A8D" w:rsidRPr="00F170FE">
        <w:rPr>
          <w:rFonts w:ascii="Arial" w:hAnsi="Arial" w:cs="Arial"/>
          <w:sz w:val="24"/>
          <w:szCs w:val="24"/>
        </w:rPr>
        <w:t>Absiedelung</w:t>
      </w:r>
      <w:proofErr w:type="spellEnd"/>
      <w:r w:rsidR="00C86A8D" w:rsidRPr="00F170FE">
        <w:rPr>
          <w:rFonts w:ascii="Arial" w:hAnsi="Arial" w:cs="Arial"/>
          <w:sz w:val="24"/>
          <w:szCs w:val="24"/>
        </w:rPr>
        <w:t xml:space="preserve"> (meist hämatogene Streuung) liegen. Möglich ist aber auch eine iatrogene Infektion nach vorausgegangenem operativem Eingriff. Oftmals gelingt kein Erregernachweis (Spondylitis </w:t>
      </w:r>
      <w:proofErr w:type="spellStart"/>
      <w:r w:rsidR="00C86A8D" w:rsidRPr="00F170FE">
        <w:rPr>
          <w:rFonts w:ascii="Arial" w:hAnsi="Arial" w:cs="Arial"/>
          <w:sz w:val="24"/>
          <w:szCs w:val="24"/>
        </w:rPr>
        <w:t>fugax</w:t>
      </w:r>
      <w:proofErr w:type="spellEnd"/>
      <w:r w:rsidR="00C86A8D" w:rsidRPr="00F170FE">
        <w:rPr>
          <w:rFonts w:ascii="Arial" w:hAnsi="Arial" w:cs="Arial"/>
          <w:sz w:val="24"/>
          <w:szCs w:val="24"/>
        </w:rPr>
        <w:t xml:space="preserve">), so dass die </w:t>
      </w:r>
      <w:r w:rsidR="00D6367F" w:rsidRPr="00F170FE">
        <w:rPr>
          <w:rFonts w:ascii="Arial" w:hAnsi="Arial" w:cs="Arial"/>
          <w:sz w:val="24"/>
          <w:szCs w:val="24"/>
        </w:rPr>
        <w:t>Erkrankung ätiologisch ungeklärt bleibt</w:t>
      </w:r>
      <w:r w:rsidR="00C86A8D" w:rsidRPr="00F170FE">
        <w:rPr>
          <w:rFonts w:ascii="Arial" w:hAnsi="Arial" w:cs="Arial"/>
          <w:sz w:val="24"/>
          <w:szCs w:val="24"/>
        </w:rPr>
        <w:t xml:space="preserve">. Der Wirbelkörper </w:t>
      </w:r>
      <w:r w:rsidR="00D6367F" w:rsidRPr="00F170FE">
        <w:rPr>
          <w:rFonts w:ascii="Arial" w:hAnsi="Arial" w:cs="Arial"/>
          <w:sz w:val="24"/>
          <w:szCs w:val="24"/>
        </w:rPr>
        <w:t xml:space="preserve">ist im Sinne einer Spondylitis </w:t>
      </w:r>
      <w:r w:rsidR="00C86A8D" w:rsidRPr="00F170FE">
        <w:rPr>
          <w:rFonts w:ascii="Arial" w:hAnsi="Arial" w:cs="Arial"/>
          <w:sz w:val="24"/>
          <w:szCs w:val="24"/>
        </w:rPr>
        <w:t xml:space="preserve">meist </w:t>
      </w:r>
      <w:r w:rsidR="00D6367F" w:rsidRPr="00F170FE">
        <w:rPr>
          <w:rFonts w:ascii="Arial" w:hAnsi="Arial" w:cs="Arial"/>
          <w:sz w:val="24"/>
          <w:szCs w:val="24"/>
        </w:rPr>
        <w:t xml:space="preserve">zusammen </w:t>
      </w:r>
      <w:r w:rsidR="00C86A8D" w:rsidRPr="00F170FE">
        <w:rPr>
          <w:rFonts w:ascii="Arial" w:hAnsi="Arial" w:cs="Arial"/>
          <w:sz w:val="24"/>
          <w:szCs w:val="24"/>
        </w:rPr>
        <w:t>mit der angrenzenden Bandscheibe (</w:t>
      </w:r>
      <w:r w:rsidR="00D6367F" w:rsidRPr="00F170FE">
        <w:rPr>
          <w:rFonts w:ascii="Arial" w:hAnsi="Arial" w:cs="Arial"/>
          <w:sz w:val="24"/>
          <w:szCs w:val="24"/>
        </w:rPr>
        <w:t xml:space="preserve">dann </w:t>
      </w:r>
      <w:proofErr w:type="spellStart"/>
      <w:r w:rsidR="00C86A8D" w:rsidRPr="00F170FE">
        <w:rPr>
          <w:rFonts w:ascii="Arial" w:hAnsi="Arial" w:cs="Arial"/>
          <w:sz w:val="24"/>
          <w:szCs w:val="24"/>
        </w:rPr>
        <w:t>Spondylodiszitis</w:t>
      </w:r>
      <w:proofErr w:type="spellEnd"/>
      <w:r w:rsidR="00C86A8D" w:rsidRPr="00F170FE">
        <w:rPr>
          <w:rFonts w:ascii="Arial" w:hAnsi="Arial" w:cs="Arial"/>
          <w:sz w:val="24"/>
          <w:szCs w:val="24"/>
        </w:rPr>
        <w:t xml:space="preserve">) von der </w:t>
      </w:r>
      <w:r w:rsidR="00D6367F" w:rsidRPr="00F170FE">
        <w:rPr>
          <w:rFonts w:ascii="Arial" w:hAnsi="Arial" w:cs="Arial"/>
          <w:sz w:val="24"/>
          <w:szCs w:val="24"/>
        </w:rPr>
        <w:t xml:space="preserve">knöchernen </w:t>
      </w:r>
      <w:r w:rsidR="00C86A8D" w:rsidRPr="00F170FE">
        <w:rPr>
          <w:rFonts w:ascii="Arial" w:hAnsi="Arial" w:cs="Arial"/>
          <w:sz w:val="24"/>
          <w:szCs w:val="24"/>
        </w:rPr>
        <w:t>entzündlichen Veränderung (Ostitis, Osteomyelitis) betroffen. Die entzündliche Destruktion betrifft nahezu regelhaft die vorderen Wirbelkörperanteile, während die Wirbelbögen, Wirbelgelenke, Quer- und Dornfortsätze nur selten beteiligt sind.</w:t>
      </w:r>
    </w:p>
    <w:p w14:paraId="6EEEF2C6" w14:textId="402F2FB2" w:rsidR="008A2026" w:rsidRPr="00F170FE" w:rsidRDefault="008A2026" w:rsidP="00461724">
      <w:pPr>
        <w:spacing w:before="120" w:after="0" w:line="360" w:lineRule="auto"/>
        <w:jc w:val="both"/>
        <w:rPr>
          <w:rFonts w:ascii="Arial" w:hAnsi="Arial" w:cs="Arial"/>
          <w:sz w:val="24"/>
          <w:szCs w:val="24"/>
        </w:rPr>
      </w:pPr>
      <w:r w:rsidRPr="00F170FE">
        <w:rPr>
          <w:rFonts w:ascii="Arial" w:hAnsi="Arial" w:cs="Arial"/>
          <w:sz w:val="24"/>
          <w:szCs w:val="24"/>
        </w:rPr>
        <w:t xml:space="preserve">Unauffällige Verläufe sind ebenso wie schwere septische Krankheitsverläufe möglich. Eine bakterielle </w:t>
      </w:r>
      <w:proofErr w:type="spellStart"/>
      <w:r w:rsidRPr="00F170FE">
        <w:rPr>
          <w:rFonts w:ascii="Arial" w:hAnsi="Arial" w:cs="Arial"/>
          <w:sz w:val="24"/>
          <w:szCs w:val="24"/>
        </w:rPr>
        <w:t>Spondylodiszitis</w:t>
      </w:r>
      <w:proofErr w:type="spellEnd"/>
      <w:r w:rsidRPr="00F170FE">
        <w:rPr>
          <w:rFonts w:ascii="Arial" w:hAnsi="Arial" w:cs="Arial"/>
          <w:sz w:val="24"/>
          <w:szCs w:val="24"/>
        </w:rPr>
        <w:t xml:space="preserve"> kann neben einer hochgradigen lokalen Schmerzsymptomatik (Rückenschmerzen) im betroffenen Wirbelsäulenabschnitt von Allgemeinsymptomen (Fieber, Abgeschlagenheit) und laborchemisch erhöhten Entzündungswerten begleitet sein. Die Beweglichkeit der Wirbelsäule ist hochgradig schmerzhaft eingeschränkt. </w:t>
      </w:r>
      <w:proofErr w:type="spellStart"/>
      <w:r w:rsidRPr="00F170FE">
        <w:rPr>
          <w:rFonts w:ascii="Arial" w:hAnsi="Arial" w:cs="Arial"/>
          <w:sz w:val="24"/>
          <w:szCs w:val="24"/>
        </w:rPr>
        <w:t>Radikuläre</w:t>
      </w:r>
      <w:proofErr w:type="spellEnd"/>
      <w:r w:rsidRPr="00F170FE">
        <w:rPr>
          <w:rFonts w:ascii="Arial" w:hAnsi="Arial" w:cs="Arial"/>
          <w:sz w:val="24"/>
          <w:szCs w:val="24"/>
        </w:rPr>
        <w:t xml:space="preserve"> Beschwerden, neurologische Defizite oder eine Querschnittssymptomatik sind vergleichsweise selten, aber bei Ausbildung eines </w:t>
      </w:r>
      <w:proofErr w:type="spellStart"/>
      <w:r w:rsidRPr="00F170FE">
        <w:rPr>
          <w:rFonts w:ascii="Arial" w:hAnsi="Arial" w:cs="Arial"/>
          <w:sz w:val="24"/>
          <w:szCs w:val="24"/>
        </w:rPr>
        <w:t>epiduralen</w:t>
      </w:r>
      <w:proofErr w:type="spellEnd"/>
      <w:r w:rsidRPr="00F170FE">
        <w:rPr>
          <w:rFonts w:ascii="Arial" w:hAnsi="Arial" w:cs="Arial"/>
          <w:sz w:val="24"/>
          <w:szCs w:val="24"/>
        </w:rPr>
        <w:t xml:space="preserve"> Abszesses möglich.</w:t>
      </w:r>
    </w:p>
    <w:p w14:paraId="5FE484E6" w14:textId="42C57BDA" w:rsidR="002A423E" w:rsidRPr="00F170FE" w:rsidRDefault="00EF2A6A" w:rsidP="00461724">
      <w:pPr>
        <w:spacing w:before="120" w:after="0" w:line="360" w:lineRule="auto"/>
        <w:jc w:val="both"/>
        <w:rPr>
          <w:rFonts w:ascii="Arial" w:hAnsi="Arial" w:cs="Arial"/>
          <w:sz w:val="24"/>
          <w:szCs w:val="24"/>
        </w:rPr>
      </w:pPr>
      <w:r w:rsidRPr="00F170FE">
        <w:rPr>
          <w:rFonts w:ascii="Arial" w:hAnsi="Arial" w:cs="Arial"/>
          <w:sz w:val="24"/>
          <w:szCs w:val="24"/>
        </w:rPr>
        <w:t>Was die T</w:t>
      </w:r>
      <w:r w:rsidR="00AA2692" w:rsidRPr="00F170FE">
        <w:rPr>
          <w:rFonts w:ascii="Arial" w:hAnsi="Arial" w:cs="Arial"/>
          <w:sz w:val="24"/>
          <w:szCs w:val="24"/>
        </w:rPr>
        <w:t xml:space="preserve">herapie angeht, </w:t>
      </w:r>
      <w:r w:rsidR="002A423E" w:rsidRPr="00F170FE">
        <w:rPr>
          <w:rFonts w:ascii="Arial" w:hAnsi="Arial" w:cs="Arial"/>
          <w:sz w:val="24"/>
          <w:szCs w:val="24"/>
        </w:rPr>
        <w:t>richtet sich die Entscheidung zwischen konservativen und operativen Behandlungsformen nach der Lokalisation</w:t>
      </w:r>
      <w:r w:rsidR="00E14BB2" w:rsidRPr="00F170FE">
        <w:rPr>
          <w:rFonts w:ascii="Arial" w:hAnsi="Arial" w:cs="Arial"/>
          <w:sz w:val="24"/>
          <w:szCs w:val="24"/>
        </w:rPr>
        <w:t xml:space="preserve"> der Infektion</w:t>
      </w:r>
      <w:r w:rsidR="002A423E" w:rsidRPr="00F170FE">
        <w:rPr>
          <w:rFonts w:ascii="Arial" w:hAnsi="Arial" w:cs="Arial"/>
          <w:sz w:val="24"/>
          <w:szCs w:val="24"/>
        </w:rPr>
        <w:t xml:space="preserve">, dem Ausmaß der knöchernen Destruktion, eventuell vorliegenden neurologischen Defiziten und Allgemeinsymptomen. </w:t>
      </w:r>
      <w:r w:rsidR="00E14BB2" w:rsidRPr="00F170FE">
        <w:rPr>
          <w:rFonts w:ascii="Arial" w:hAnsi="Arial" w:cs="Arial"/>
          <w:sz w:val="24"/>
          <w:szCs w:val="24"/>
        </w:rPr>
        <w:t>Anfangs wird meist</w:t>
      </w:r>
      <w:r w:rsidR="002A423E" w:rsidRPr="00F170FE">
        <w:rPr>
          <w:rFonts w:ascii="Arial" w:hAnsi="Arial" w:cs="Arial"/>
          <w:sz w:val="24"/>
          <w:szCs w:val="24"/>
        </w:rPr>
        <w:t xml:space="preserve"> </w:t>
      </w:r>
      <w:r w:rsidR="008C6FB2" w:rsidRPr="00F170FE">
        <w:rPr>
          <w:rFonts w:ascii="Arial" w:hAnsi="Arial" w:cs="Arial"/>
          <w:sz w:val="24"/>
          <w:szCs w:val="24"/>
        </w:rPr>
        <w:t xml:space="preserve">eine </w:t>
      </w:r>
      <w:r w:rsidR="00221C62" w:rsidRPr="00F170FE">
        <w:rPr>
          <w:rFonts w:ascii="Arial" w:hAnsi="Arial" w:cs="Arial"/>
          <w:sz w:val="24"/>
          <w:szCs w:val="24"/>
        </w:rPr>
        <w:t>konservative Therapie mit Antibiotika</w:t>
      </w:r>
      <w:r w:rsidR="00E14BB2" w:rsidRPr="00F170FE">
        <w:rPr>
          <w:rFonts w:ascii="Arial" w:hAnsi="Arial" w:cs="Arial"/>
          <w:sz w:val="24"/>
          <w:szCs w:val="24"/>
        </w:rPr>
        <w:t>gabe</w:t>
      </w:r>
      <w:r w:rsidR="00221C62" w:rsidRPr="00F170FE">
        <w:rPr>
          <w:rFonts w:ascii="Arial" w:hAnsi="Arial" w:cs="Arial"/>
          <w:sz w:val="24"/>
          <w:szCs w:val="24"/>
        </w:rPr>
        <w:t xml:space="preserve"> für mehrere Wochen bis Monate</w:t>
      </w:r>
      <w:r w:rsidR="00E14BB2" w:rsidRPr="00F170FE">
        <w:rPr>
          <w:rFonts w:ascii="Arial" w:hAnsi="Arial" w:cs="Arial"/>
          <w:sz w:val="24"/>
          <w:szCs w:val="24"/>
        </w:rPr>
        <w:t xml:space="preserve">, ggf. auch eine </w:t>
      </w:r>
      <w:r w:rsidR="00221C62" w:rsidRPr="00F170FE">
        <w:rPr>
          <w:rFonts w:ascii="Arial" w:hAnsi="Arial" w:cs="Arial"/>
          <w:sz w:val="24"/>
          <w:szCs w:val="24"/>
        </w:rPr>
        <w:t xml:space="preserve">Immobilisierung </w:t>
      </w:r>
      <w:r w:rsidR="00E14BB2" w:rsidRPr="00F170FE">
        <w:rPr>
          <w:rFonts w:ascii="Arial" w:hAnsi="Arial" w:cs="Arial"/>
          <w:sz w:val="24"/>
          <w:szCs w:val="24"/>
        </w:rPr>
        <w:t xml:space="preserve">mit Bettruhe oder </w:t>
      </w:r>
      <w:r w:rsidR="00221C62" w:rsidRPr="00F170FE">
        <w:rPr>
          <w:rFonts w:ascii="Arial" w:hAnsi="Arial" w:cs="Arial"/>
          <w:sz w:val="24"/>
          <w:szCs w:val="24"/>
        </w:rPr>
        <w:t xml:space="preserve">Orthese </w:t>
      </w:r>
      <w:r w:rsidR="00AA2692" w:rsidRPr="00F170FE">
        <w:rPr>
          <w:rFonts w:ascii="Arial" w:hAnsi="Arial" w:cs="Arial"/>
          <w:sz w:val="24"/>
          <w:szCs w:val="24"/>
        </w:rPr>
        <w:t>vorgeschlagen</w:t>
      </w:r>
      <w:r w:rsidR="00540184" w:rsidRPr="00F170FE">
        <w:rPr>
          <w:rFonts w:ascii="Arial" w:hAnsi="Arial" w:cs="Arial"/>
          <w:sz w:val="24"/>
          <w:szCs w:val="24"/>
        </w:rPr>
        <w:t xml:space="preserve"> </w:t>
      </w:r>
      <w:r w:rsidR="00FF371D">
        <w:rPr>
          <w:rFonts w:ascii="Arial" w:hAnsi="Arial" w:cs="Arial"/>
          <w:sz w:val="24"/>
          <w:szCs w:val="24"/>
        </w:rPr>
        <w:t>[3, 5, 6</w:t>
      </w:r>
      <w:r w:rsidR="00221C62" w:rsidRPr="00F170FE">
        <w:rPr>
          <w:rFonts w:ascii="Arial" w:hAnsi="Arial" w:cs="Arial"/>
          <w:sz w:val="24"/>
          <w:szCs w:val="24"/>
        </w:rPr>
        <w:t xml:space="preserve">]. </w:t>
      </w:r>
    </w:p>
    <w:p w14:paraId="296B1A9B" w14:textId="6166007A" w:rsidR="00985B06" w:rsidRPr="00F170FE" w:rsidRDefault="002A423E" w:rsidP="00985B06">
      <w:pPr>
        <w:spacing w:before="120" w:after="0" w:line="360" w:lineRule="auto"/>
        <w:jc w:val="both"/>
        <w:rPr>
          <w:rFonts w:ascii="Arial" w:hAnsi="Arial" w:cs="Arial"/>
          <w:sz w:val="24"/>
          <w:szCs w:val="24"/>
        </w:rPr>
      </w:pPr>
      <w:r w:rsidRPr="00F170FE">
        <w:rPr>
          <w:rFonts w:ascii="Arial" w:hAnsi="Arial" w:cs="Arial"/>
          <w:sz w:val="24"/>
          <w:szCs w:val="24"/>
        </w:rPr>
        <w:t>Kommt es unabhängig von der Lokalisation während der konservativen Therapie zu neurologischen Ausfällen, einer Zunahme der knöchernen Destrukt</w:t>
      </w:r>
      <w:r w:rsidR="00AE4763">
        <w:rPr>
          <w:rFonts w:ascii="Arial" w:hAnsi="Arial" w:cs="Arial"/>
          <w:sz w:val="24"/>
          <w:szCs w:val="24"/>
        </w:rPr>
        <w:t>i</w:t>
      </w:r>
      <w:r w:rsidRPr="00F170FE">
        <w:rPr>
          <w:rFonts w:ascii="Arial" w:hAnsi="Arial" w:cs="Arial"/>
          <w:sz w:val="24"/>
          <w:szCs w:val="24"/>
        </w:rPr>
        <w:t xml:space="preserve">on, Ausbildung einer Instabilität des Bewegungssegments oder unzureichender knöcherner Konsolidierung, ist </w:t>
      </w:r>
      <w:r w:rsidR="00985B06" w:rsidRPr="00F170FE">
        <w:rPr>
          <w:rFonts w:ascii="Arial" w:hAnsi="Arial" w:cs="Arial"/>
          <w:sz w:val="24"/>
          <w:szCs w:val="24"/>
        </w:rPr>
        <w:t xml:space="preserve">ein </w:t>
      </w:r>
      <w:r w:rsidRPr="00F170FE">
        <w:rPr>
          <w:rFonts w:ascii="Arial" w:hAnsi="Arial" w:cs="Arial"/>
          <w:sz w:val="24"/>
          <w:szCs w:val="24"/>
        </w:rPr>
        <w:t>operative</w:t>
      </w:r>
      <w:r w:rsidR="00985B06" w:rsidRPr="00F170FE">
        <w:rPr>
          <w:rFonts w:ascii="Arial" w:hAnsi="Arial" w:cs="Arial"/>
          <w:sz w:val="24"/>
          <w:szCs w:val="24"/>
        </w:rPr>
        <w:t>s</w:t>
      </w:r>
      <w:r w:rsidRPr="00F170FE">
        <w:rPr>
          <w:rFonts w:ascii="Arial" w:hAnsi="Arial" w:cs="Arial"/>
          <w:sz w:val="24"/>
          <w:szCs w:val="24"/>
        </w:rPr>
        <w:t xml:space="preserve"> Vorgehen zu favorisieren.</w:t>
      </w:r>
      <w:r w:rsidR="00985B06" w:rsidRPr="00F170FE">
        <w:rPr>
          <w:rFonts w:ascii="Arial" w:hAnsi="Arial" w:cs="Arial"/>
          <w:sz w:val="24"/>
          <w:szCs w:val="24"/>
        </w:rPr>
        <w:t xml:space="preserve"> Auch wenn bei Befall des </w:t>
      </w:r>
      <w:proofErr w:type="spellStart"/>
      <w:r w:rsidR="00985B06" w:rsidRPr="00F170FE">
        <w:rPr>
          <w:rFonts w:ascii="Arial" w:hAnsi="Arial" w:cs="Arial"/>
          <w:sz w:val="24"/>
          <w:szCs w:val="24"/>
        </w:rPr>
        <w:t>thorakolumbalen</w:t>
      </w:r>
      <w:proofErr w:type="spellEnd"/>
      <w:r w:rsidR="00985B06" w:rsidRPr="00F170FE">
        <w:rPr>
          <w:rFonts w:ascii="Arial" w:hAnsi="Arial" w:cs="Arial"/>
          <w:sz w:val="24"/>
          <w:szCs w:val="24"/>
        </w:rPr>
        <w:t xml:space="preserve"> Wirbelsäulenabschnitts sowohl konservative als auch operative Therapiemaßnahmen möglich sind, ist dem operativen Vorgehen wegen der </w:t>
      </w:r>
      <w:r w:rsidR="00985B06" w:rsidRPr="00F170FE">
        <w:rPr>
          <w:rFonts w:ascii="Arial" w:hAnsi="Arial" w:cs="Arial"/>
          <w:sz w:val="24"/>
          <w:szCs w:val="24"/>
        </w:rPr>
        <w:lastRenderedPageBreak/>
        <w:t xml:space="preserve">bekannten Risiken einer längerfristigen Immobilisation durch Bettruhe der Vorzug zu geben. Aus medizinischer Sicht ist die langfristige Immobilisierung kritisch, vor allem bei älteren Patienten, wegen der schweren Begleiterkrankungen und einem hohen Risiko für </w:t>
      </w:r>
      <w:proofErr w:type="spellStart"/>
      <w:r w:rsidR="00985B06" w:rsidRPr="00F170FE">
        <w:rPr>
          <w:rFonts w:ascii="Arial" w:hAnsi="Arial" w:cs="Arial"/>
          <w:sz w:val="24"/>
          <w:szCs w:val="24"/>
        </w:rPr>
        <w:t>Thro</w:t>
      </w:r>
      <w:r w:rsidR="00FF371D">
        <w:rPr>
          <w:rFonts w:ascii="Arial" w:hAnsi="Arial" w:cs="Arial"/>
          <w:sz w:val="24"/>
          <w:szCs w:val="24"/>
        </w:rPr>
        <w:t>mboembolien</w:t>
      </w:r>
      <w:proofErr w:type="spellEnd"/>
      <w:r w:rsidR="00FF371D">
        <w:rPr>
          <w:rFonts w:ascii="Arial" w:hAnsi="Arial" w:cs="Arial"/>
          <w:sz w:val="24"/>
          <w:szCs w:val="24"/>
        </w:rPr>
        <w:t xml:space="preserve"> [1, 4</w:t>
      </w:r>
      <w:r w:rsidR="00985B06" w:rsidRPr="00F170FE">
        <w:rPr>
          <w:rFonts w:ascii="Arial" w:hAnsi="Arial" w:cs="Arial"/>
          <w:sz w:val="24"/>
          <w:szCs w:val="24"/>
        </w:rPr>
        <w:t xml:space="preserve">]. </w:t>
      </w:r>
    </w:p>
    <w:p w14:paraId="5CCB45D8" w14:textId="51A0C4C0" w:rsidR="002A423E" w:rsidRPr="00F170FE" w:rsidRDefault="00985B06" w:rsidP="00461724">
      <w:pPr>
        <w:spacing w:before="120" w:after="0" w:line="360" w:lineRule="auto"/>
        <w:jc w:val="both"/>
        <w:rPr>
          <w:rFonts w:ascii="Arial" w:hAnsi="Arial" w:cs="Arial"/>
          <w:sz w:val="24"/>
          <w:szCs w:val="24"/>
        </w:rPr>
      </w:pPr>
      <w:r w:rsidRPr="00910BD9">
        <w:rPr>
          <w:rFonts w:ascii="Arial" w:hAnsi="Arial" w:cs="Arial"/>
          <w:bCs/>
          <w:sz w:val="24"/>
          <w:szCs w:val="24"/>
        </w:rPr>
        <w:t xml:space="preserve">Das optimale chirurgische Therapieverfahren sollte für die Patienten möglichst wenig belastend sein. Andererseits sollte die Stabilität der Wirbelsäule effektiv wiederhergestellt werden und die Patienten über eine Schmerzreduktion rasch mobilisierbar werden. Die alleinige minimal invasive </w:t>
      </w:r>
      <w:r w:rsidR="00AE4763">
        <w:rPr>
          <w:rFonts w:ascii="ArialMT" w:hAnsi="ArialMT" w:cs="ArialMT"/>
          <w:bCs/>
          <w:sz w:val="24"/>
          <w:szCs w:val="24"/>
        </w:rPr>
        <w:t xml:space="preserve">(perkutan/ transmuskulär durch kleine Hautschnitte und/oder Einschnitte der Muskelfaszie) </w:t>
      </w:r>
      <w:r w:rsidRPr="00910BD9">
        <w:rPr>
          <w:rFonts w:ascii="Arial" w:hAnsi="Arial" w:cs="Arial"/>
          <w:bCs/>
          <w:sz w:val="24"/>
          <w:szCs w:val="24"/>
        </w:rPr>
        <w:t>Instrumentation der Brust- und Lendenwirbelsäule (</w:t>
      </w:r>
      <w:proofErr w:type="spellStart"/>
      <w:r w:rsidRPr="00910BD9">
        <w:rPr>
          <w:rFonts w:ascii="Arial" w:hAnsi="Arial" w:cs="Arial"/>
          <w:bCs/>
          <w:sz w:val="24"/>
          <w:szCs w:val="24"/>
        </w:rPr>
        <w:t>thorakolumbale</w:t>
      </w:r>
      <w:proofErr w:type="spellEnd"/>
      <w:r w:rsidRPr="00910BD9">
        <w:rPr>
          <w:rFonts w:ascii="Arial" w:hAnsi="Arial" w:cs="Arial"/>
          <w:bCs/>
          <w:sz w:val="24"/>
          <w:szCs w:val="24"/>
        </w:rPr>
        <w:t xml:space="preserve"> Wirbelsäule) über ein von hinten (dorsal) eingebrachtes </w:t>
      </w:r>
      <w:proofErr w:type="spellStart"/>
      <w:r w:rsidRPr="00910BD9">
        <w:rPr>
          <w:rFonts w:ascii="Arial" w:hAnsi="Arial" w:cs="Arial"/>
          <w:bCs/>
          <w:sz w:val="24"/>
          <w:szCs w:val="24"/>
        </w:rPr>
        <w:t>Pedikelschrauben</w:t>
      </w:r>
      <w:proofErr w:type="spellEnd"/>
      <w:r w:rsidRPr="00910BD9">
        <w:rPr>
          <w:rFonts w:ascii="Arial" w:hAnsi="Arial" w:cs="Arial"/>
          <w:bCs/>
          <w:sz w:val="24"/>
          <w:szCs w:val="24"/>
        </w:rPr>
        <w:t xml:space="preserve">-Stab-System ist eine wenig belastende und zugleich effektive Alternative zu den gängigen und invasiveren Operationsverfahren. Bei diesen wird zusätzlich zur Schrauben-Stab-Instrumentation, die auch häufig über einen offenen Zugang durchgeführt wird, die Bandscheibe ausgeräumt. Über einen Zugang von vorne (ventral, durch den Bauchraum) oder hinten wird dann ein Implantat oder eine Knochentransplantat (häufig vom Beckenkamm) als Bandscheiben- oder sogar Wirbelkörperersatz eingesetzt, was die Komplikationsrate der Operation deutlich erhöht. Die minimal invasive Technik wird in unserer Klinik seit 2012 in der beschriebenen Form durchgeführt. Für die Operation wird ein 3-D Bildwandler (O-arm) verwendet, der in Kombination mit einen Navigationssystem zur exakten Platzierung der Schrauben beiträgt. Mit der Studie möchten wir zeigen, dass die minimal invasive Instrumentation der </w:t>
      </w:r>
      <w:proofErr w:type="spellStart"/>
      <w:r w:rsidRPr="00910BD9">
        <w:rPr>
          <w:rFonts w:ascii="Arial" w:hAnsi="Arial" w:cs="Arial"/>
          <w:bCs/>
          <w:sz w:val="24"/>
          <w:szCs w:val="24"/>
        </w:rPr>
        <w:t>thorakolumbalen</w:t>
      </w:r>
      <w:proofErr w:type="spellEnd"/>
      <w:r w:rsidRPr="00910BD9">
        <w:rPr>
          <w:rFonts w:ascii="Arial" w:hAnsi="Arial" w:cs="Arial"/>
          <w:bCs/>
          <w:sz w:val="24"/>
          <w:szCs w:val="24"/>
        </w:rPr>
        <w:t xml:space="preserve"> Wirbelsäule die Stabilität der Wirbelsäule effektiv wiederherstellt, dass langfristig eine Deformität/Kyphose verhindert wird, und dass die Technik ausreicht, um zusammen mit der routinemäßig durchgeführten Antibiotikagabe die Infektion auszuheilen. Die Studie ist als </w:t>
      </w:r>
      <w:proofErr w:type="spellStart"/>
      <w:r w:rsidRPr="00910BD9">
        <w:rPr>
          <w:rFonts w:ascii="Arial" w:hAnsi="Arial" w:cs="Arial"/>
          <w:bCs/>
          <w:sz w:val="24"/>
          <w:szCs w:val="24"/>
        </w:rPr>
        <w:t>Multizenterstudie</w:t>
      </w:r>
      <w:proofErr w:type="spellEnd"/>
      <w:r w:rsidRPr="00910BD9">
        <w:rPr>
          <w:rFonts w:ascii="Arial" w:hAnsi="Arial" w:cs="Arial"/>
          <w:bCs/>
          <w:sz w:val="24"/>
          <w:szCs w:val="24"/>
        </w:rPr>
        <w:t xml:space="preserve"> ausgelegt. Die Neurochirurgische Klinik der Universität Würzburg hat Ihre Teilnahme signalisiert.</w:t>
      </w:r>
    </w:p>
    <w:p w14:paraId="2697E8E4" w14:textId="77777777" w:rsidR="00F170FE" w:rsidRDefault="00F170FE" w:rsidP="00461724">
      <w:pPr>
        <w:spacing w:after="0" w:line="360" w:lineRule="auto"/>
        <w:jc w:val="both"/>
        <w:outlineLvl w:val="0"/>
        <w:rPr>
          <w:rFonts w:ascii="Arial" w:hAnsi="Arial" w:cs="Arial"/>
          <w:b/>
          <w:sz w:val="28"/>
          <w:szCs w:val="28"/>
        </w:rPr>
      </w:pPr>
    </w:p>
    <w:p w14:paraId="2A1B853E" w14:textId="77777777" w:rsidR="008B079A" w:rsidRPr="00AE58FB" w:rsidRDefault="00B67FF2" w:rsidP="00461724">
      <w:pPr>
        <w:spacing w:after="0" w:line="360" w:lineRule="auto"/>
        <w:jc w:val="both"/>
        <w:outlineLvl w:val="0"/>
        <w:rPr>
          <w:rFonts w:ascii="Arial" w:eastAsia="Arial Bold" w:hAnsi="Arial" w:cs="Arial"/>
          <w:b/>
          <w:sz w:val="28"/>
          <w:szCs w:val="28"/>
        </w:rPr>
      </w:pPr>
      <w:r w:rsidRPr="00AE58FB">
        <w:rPr>
          <w:rFonts w:ascii="Arial" w:hAnsi="Arial" w:cs="Arial"/>
          <w:b/>
          <w:sz w:val="28"/>
          <w:szCs w:val="28"/>
        </w:rPr>
        <w:t>2. Hypothese und Ziele</w:t>
      </w:r>
    </w:p>
    <w:p w14:paraId="7CD35AFC" w14:textId="77777777" w:rsidR="008B079A" w:rsidRPr="006D0A8A" w:rsidRDefault="00B67FF2" w:rsidP="00461724">
      <w:pPr>
        <w:spacing w:before="120" w:after="0" w:line="360" w:lineRule="auto"/>
        <w:jc w:val="both"/>
        <w:outlineLvl w:val="0"/>
        <w:rPr>
          <w:rFonts w:ascii="Arial" w:eastAsia="Arial" w:hAnsi="Arial" w:cs="Arial"/>
          <w:i/>
          <w:sz w:val="24"/>
          <w:szCs w:val="24"/>
          <w:u w:val="single"/>
        </w:rPr>
      </w:pPr>
      <w:r w:rsidRPr="006D0A8A">
        <w:rPr>
          <w:rFonts w:ascii="Arial" w:hAnsi="Arial" w:cs="Arial"/>
          <w:i/>
          <w:sz w:val="24"/>
          <w:szCs w:val="24"/>
          <w:u w:val="single"/>
        </w:rPr>
        <w:t>Hypothese</w:t>
      </w:r>
    </w:p>
    <w:p w14:paraId="53566FFB" w14:textId="77777777" w:rsidR="008B079A" w:rsidRPr="006D0A8A" w:rsidRDefault="00B67FF2" w:rsidP="00461724">
      <w:pPr>
        <w:spacing w:before="60" w:after="0" w:line="360" w:lineRule="auto"/>
        <w:jc w:val="both"/>
        <w:rPr>
          <w:rFonts w:ascii="Arial" w:hAnsi="Arial" w:cs="Arial"/>
          <w:sz w:val="24"/>
          <w:szCs w:val="24"/>
        </w:rPr>
      </w:pPr>
      <w:r w:rsidRPr="006D0A8A">
        <w:rPr>
          <w:rFonts w:ascii="Arial" w:hAnsi="Arial" w:cs="Arial"/>
          <w:sz w:val="24"/>
          <w:szCs w:val="24"/>
        </w:rPr>
        <w:t xml:space="preserve">Die </w:t>
      </w:r>
      <w:r w:rsidR="00CA08B3" w:rsidRPr="006D0A8A">
        <w:rPr>
          <w:rFonts w:ascii="Arial" w:hAnsi="Arial" w:cs="Arial"/>
          <w:sz w:val="24"/>
          <w:szCs w:val="24"/>
        </w:rPr>
        <w:t xml:space="preserve">optimale chirurgische Behandlung einer destruierenden pyogenen Spondylitis in höherem Lebensalter ist noch ungeklärt. Eine minimalinvasive perkutane Instrumentation könnte bei relativ geringer Belastung für den Patienten in </w:t>
      </w:r>
      <w:r w:rsidR="00CA08B3" w:rsidRPr="006D0A8A">
        <w:rPr>
          <w:rFonts w:ascii="Arial" w:hAnsi="Arial" w:cs="Arial"/>
          <w:sz w:val="24"/>
          <w:szCs w:val="24"/>
        </w:rPr>
        <w:lastRenderedPageBreak/>
        <w:t>Komb</w:t>
      </w:r>
      <w:r w:rsidRPr="006D0A8A">
        <w:rPr>
          <w:rFonts w:ascii="Arial" w:hAnsi="Arial" w:cs="Arial"/>
          <w:sz w:val="24"/>
          <w:szCs w:val="24"/>
        </w:rPr>
        <w:t>in</w:t>
      </w:r>
      <w:r w:rsidR="00CA08B3" w:rsidRPr="006D0A8A">
        <w:rPr>
          <w:rFonts w:ascii="Arial" w:hAnsi="Arial" w:cs="Arial"/>
          <w:sz w:val="24"/>
          <w:szCs w:val="24"/>
        </w:rPr>
        <w:t xml:space="preserve">ation mit einer gezielten Antibiotikatherapie Schmerzen und Instabilität beseitigen, die Mobilität des Patienten rasch wiederherstellen und die Infektion zur Ausheilung bringen. </w:t>
      </w:r>
    </w:p>
    <w:p w14:paraId="3612C288" w14:textId="77777777" w:rsidR="00461724" w:rsidRDefault="00461724">
      <w:pPr>
        <w:spacing w:after="0" w:line="360" w:lineRule="auto"/>
        <w:outlineLvl w:val="0"/>
        <w:rPr>
          <w:rFonts w:ascii="Arial" w:hAnsi="Arial" w:cs="Arial"/>
          <w:i/>
          <w:iCs/>
          <w:sz w:val="24"/>
          <w:szCs w:val="24"/>
          <w:u w:val="single"/>
        </w:rPr>
      </w:pPr>
    </w:p>
    <w:p w14:paraId="08BDA6CA" w14:textId="77777777" w:rsidR="008B079A" w:rsidRPr="006D0A8A" w:rsidRDefault="00B67FF2">
      <w:pPr>
        <w:spacing w:after="0" w:line="360" w:lineRule="auto"/>
        <w:outlineLvl w:val="0"/>
        <w:rPr>
          <w:rFonts w:ascii="Arial" w:eastAsia="Arial" w:hAnsi="Arial" w:cs="Arial"/>
          <w:i/>
          <w:iCs/>
          <w:sz w:val="24"/>
          <w:szCs w:val="24"/>
          <w:u w:val="single"/>
        </w:rPr>
      </w:pPr>
      <w:r w:rsidRPr="006D0A8A">
        <w:rPr>
          <w:rFonts w:ascii="Arial" w:hAnsi="Arial" w:cs="Arial"/>
          <w:i/>
          <w:iCs/>
          <w:sz w:val="24"/>
          <w:szCs w:val="24"/>
          <w:u w:val="single"/>
        </w:rPr>
        <w:t>Ziele der geplanten Untersuchung</w:t>
      </w:r>
    </w:p>
    <w:p w14:paraId="6EB43C84" w14:textId="0C92C2FF" w:rsidR="00CA08B3" w:rsidRPr="00BD71B6" w:rsidRDefault="00985B06" w:rsidP="00910BD9">
      <w:pPr>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right="-2"/>
        <w:rPr>
          <w:rFonts w:ascii="Arial" w:hAnsi="Arial" w:cs="Arial"/>
          <w:sz w:val="24"/>
          <w:szCs w:val="24"/>
        </w:rPr>
      </w:pPr>
      <w:r w:rsidRPr="00910BD9">
        <w:rPr>
          <w:rFonts w:ascii="Arial" w:hAnsi="Arial" w:cs="Arial"/>
          <w:sz w:val="24"/>
          <w:szCs w:val="24"/>
        </w:rPr>
        <w:t>In einem ersten Schritt möchten wir eine retrospektive Untersuchung der seit 2012 mit der minimal invasiven Technik operierten Patienten durchführen. Zielparameter sind: Demographische Parameter, Schmerzen (</w:t>
      </w:r>
      <w:proofErr w:type="spellStart"/>
      <w:r w:rsidRPr="00910BD9">
        <w:rPr>
          <w:rFonts w:ascii="Arial" w:hAnsi="Arial" w:cs="Arial"/>
          <w:sz w:val="24"/>
          <w:szCs w:val="24"/>
        </w:rPr>
        <w:t>Macnab</w:t>
      </w:r>
      <w:proofErr w:type="spellEnd"/>
      <w:r w:rsidRPr="00910BD9">
        <w:rPr>
          <w:rFonts w:ascii="Arial" w:hAnsi="Arial" w:cs="Arial"/>
          <w:sz w:val="24"/>
          <w:szCs w:val="24"/>
        </w:rPr>
        <w:t xml:space="preserve"> Kriterien; Visuelle Analogskala, VAS; Schmerzmitteleinnahe), Mobilität (</w:t>
      </w:r>
      <w:proofErr w:type="spellStart"/>
      <w:r w:rsidRPr="00910BD9">
        <w:rPr>
          <w:rFonts w:ascii="Arial" w:hAnsi="Arial" w:cs="Arial"/>
          <w:sz w:val="24"/>
          <w:szCs w:val="24"/>
        </w:rPr>
        <w:t>Oswestry</w:t>
      </w:r>
      <w:proofErr w:type="spellEnd"/>
      <w:r w:rsidRPr="00910BD9">
        <w:rPr>
          <w:rFonts w:ascii="Arial" w:hAnsi="Arial" w:cs="Arial"/>
          <w:sz w:val="24"/>
          <w:szCs w:val="24"/>
        </w:rPr>
        <w:t xml:space="preserve"> </w:t>
      </w:r>
      <w:proofErr w:type="spellStart"/>
      <w:r w:rsidRPr="00910BD9">
        <w:rPr>
          <w:rFonts w:ascii="Arial" w:hAnsi="Arial" w:cs="Arial"/>
          <w:sz w:val="24"/>
          <w:szCs w:val="24"/>
        </w:rPr>
        <w:t>Disability</w:t>
      </w:r>
      <w:proofErr w:type="spellEnd"/>
      <w:r w:rsidRPr="00910BD9">
        <w:rPr>
          <w:rFonts w:ascii="Arial" w:hAnsi="Arial" w:cs="Arial"/>
          <w:sz w:val="24"/>
          <w:szCs w:val="24"/>
        </w:rPr>
        <w:t xml:space="preserve"> Index, ODI), </w:t>
      </w:r>
      <w:proofErr w:type="spellStart"/>
      <w:r w:rsidRPr="00910BD9">
        <w:rPr>
          <w:rFonts w:ascii="Arial" w:hAnsi="Arial" w:cs="Arial"/>
          <w:sz w:val="24"/>
          <w:szCs w:val="24"/>
        </w:rPr>
        <w:t>Infektverlauf</w:t>
      </w:r>
      <w:proofErr w:type="spellEnd"/>
      <w:r w:rsidRPr="00910BD9">
        <w:rPr>
          <w:rFonts w:ascii="Arial" w:hAnsi="Arial" w:cs="Arial"/>
          <w:sz w:val="24"/>
          <w:szCs w:val="24"/>
        </w:rPr>
        <w:t xml:space="preserve"> (CRP, </w:t>
      </w:r>
      <w:proofErr w:type="spellStart"/>
      <w:r w:rsidRPr="00910BD9">
        <w:rPr>
          <w:rFonts w:ascii="Arial" w:hAnsi="Arial" w:cs="Arial"/>
          <w:sz w:val="24"/>
          <w:szCs w:val="24"/>
        </w:rPr>
        <w:t>Leukozytenwert</w:t>
      </w:r>
      <w:proofErr w:type="spellEnd"/>
      <w:r w:rsidRPr="00910BD9">
        <w:rPr>
          <w:rFonts w:ascii="Arial" w:hAnsi="Arial" w:cs="Arial"/>
          <w:sz w:val="24"/>
          <w:szCs w:val="24"/>
        </w:rPr>
        <w:t xml:space="preserve">, Keimnachweis, Antibiotikaregime), Operationsverlauf (Technische Details, z.B. Anzahl der versorgten Segmente, Anzahl der Schrauben, zusätzliche intraoperative Keimgewinnung/ Entlastung eines </w:t>
      </w:r>
      <w:proofErr w:type="spellStart"/>
      <w:r w:rsidRPr="00910BD9">
        <w:rPr>
          <w:rFonts w:ascii="Arial" w:hAnsi="Arial" w:cs="Arial"/>
          <w:sz w:val="24"/>
          <w:szCs w:val="24"/>
        </w:rPr>
        <w:t>epiduralen</w:t>
      </w:r>
      <w:proofErr w:type="spellEnd"/>
      <w:r w:rsidRPr="00910BD9">
        <w:rPr>
          <w:rFonts w:ascii="Arial" w:hAnsi="Arial" w:cs="Arial"/>
          <w:sz w:val="24"/>
          <w:szCs w:val="24"/>
        </w:rPr>
        <w:t xml:space="preserve"> Empyems; Dauer, Blutverlust, Schraubenlage, intraoperative Schraubenrevision, intraoperative Komplikationen), postoperative Komplikationen/ Mortalität/ </w:t>
      </w:r>
      <w:proofErr w:type="spellStart"/>
      <w:r w:rsidRPr="00910BD9">
        <w:rPr>
          <w:rFonts w:ascii="Arial" w:hAnsi="Arial" w:cs="Arial"/>
          <w:sz w:val="24"/>
          <w:szCs w:val="24"/>
        </w:rPr>
        <w:t>Reoperationen</w:t>
      </w:r>
      <w:proofErr w:type="spellEnd"/>
      <w:r w:rsidRPr="00910BD9">
        <w:rPr>
          <w:rFonts w:ascii="Arial" w:hAnsi="Arial" w:cs="Arial"/>
          <w:sz w:val="24"/>
          <w:szCs w:val="24"/>
        </w:rPr>
        <w:t xml:space="preserve">, </w:t>
      </w:r>
      <w:proofErr w:type="spellStart"/>
      <w:r w:rsidRPr="00910BD9">
        <w:rPr>
          <w:rFonts w:ascii="Arial" w:hAnsi="Arial" w:cs="Arial"/>
          <w:sz w:val="24"/>
          <w:szCs w:val="24"/>
        </w:rPr>
        <w:t>Kyphosewinkel</w:t>
      </w:r>
      <w:proofErr w:type="spellEnd"/>
      <w:r w:rsidRPr="00910BD9">
        <w:rPr>
          <w:rFonts w:ascii="Arial" w:hAnsi="Arial" w:cs="Arial"/>
          <w:sz w:val="24"/>
          <w:szCs w:val="24"/>
        </w:rPr>
        <w:t xml:space="preserve"> im seitlichen Röntgenbild oder CT, </w:t>
      </w:r>
      <w:proofErr w:type="spellStart"/>
      <w:r w:rsidRPr="00910BD9">
        <w:rPr>
          <w:rFonts w:ascii="Arial" w:hAnsi="Arial" w:cs="Arial"/>
          <w:sz w:val="24"/>
          <w:szCs w:val="24"/>
        </w:rPr>
        <w:t>osteophytäre</w:t>
      </w:r>
      <w:proofErr w:type="spellEnd"/>
      <w:r w:rsidRPr="00910BD9">
        <w:rPr>
          <w:rFonts w:ascii="Arial" w:hAnsi="Arial" w:cs="Arial"/>
          <w:sz w:val="24"/>
          <w:szCs w:val="24"/>
        </w:rPr>
        <w:t xml:space="preserve"> Überbrückungen. </w:t>
      </w:r>
      <w:r w:rsidR="00AE4763">
        <w:rPr>
          <w:rFonts w:ascii="ArialMT" w:hAnsi="ArialMT" w:cs="ArialMT"/>
          <w:sz w:val="24"/>
          <w:szCs w:val="24"/>
        </w:rPr>
        <w:t xml:space="preserve">Abschließend sollen Zusammenhänge zwischen dem klinischen Outcome der Patienten und verschiedenen klinischen, laborchemischen und bildgebenden Parametern analysiert werden. </w:t>
      </w:r>
      <w:r w:rsidRPr="00910BD9">
        <w:rPr>
          <w:rFonts w:ascii="Arial" w:hAnsi="Arial" w:cs="Arial"/>
          <w:sz w:val="24"/>
          <w:szCs w:val="24"/>
        </w:rPr>
        <w:t xml:space="preserve">Eingeschlossen werden sollen nur Patienten, bei denen prä- und postoperativ sowie im </w:t>
      </w:r>
      <w:proofErr w:type="spellStart"/>
      <w:r w:rsidRPr="00910BD9">
        <w:rPr>
          <w:rFonts w:ascii="Arial" w:hAnsi="Arial" w:cs="Arial"/>
          <w:sz w:val="24"/>
          <w:szCs w:val="24"/>
        </w:rPr>
        <w:t>short</w:t>
      </w:r>
      <w:proofErr w:type="spellEnd"/>
      <w:r w:rsidRPr="00910BD9">
        <w:rPr>
          <w:rFonts w:ascii="Arial" w:hAnsi="Arial" w:cs="Arial"/>
          <w:sz w:val="24"/>
          <w:szCs w:val="24"/>
        </w:rPr>
        <w:t>-term follow-</w:t>
      </w:r>
      <w:proofErr w:type="spellStart"/>
      <w:r w:rsidRPr="00910BD9">
        <w:rPr>
          <w:rFonts w:ascii="Arial" w:hAnsi="Arial" w:cs="Arial"/>
          <w:sz w:val="24"/>
          <w:szCs w:val="24"/>
        </w:rPr>
        <w:t>up</w:t>
      </w:r>
      <w:proofErr w:type="spellEnd"/>
      <w:r w:rsidRPr="00910BD9">
        <w:rPr>
          <w:rFonts w:ascii="Arial" w:hAnsi="Arial" w:cs="Arial"/>
          <w:sz w:val="24"/>
          <w:szCs w:val="24"/>
        </w:rPr>
        <w:t xml:space="preserve"> (6 Wo – 6 Mon.) und im </w:t>
      </w:r>
      <w:proofErr w:type="spellStart"/>
      <w:r w:rsidRPr="00910BD9">
        <w:rPr>
          <w:rFonts w:ascii="Arial" w:hAnsi="Arial" w:cs="Arial"/>
          <w:sz w:val="24"/>
          <w:szCs w:val="24"/>
        </w:rPr>
        <w:t>long</w:t>
      </w:r>
      <w:proofErr w:type="spellEnd"/>
      <w:r w:rsidRPr="00910BD9">
        <w:rPr>
          <w:rFonts w:ascii="Arial" w:hAnsi="Arial" w:cs="Arial"/>
          <w:sz w:val="24"/>
          <w:szCs w:val="24"/>
        </w:rPr>
        <w:t>-term follow-</w:t>
      </w:r>
      <w:proofErr w:type="spellStart"/>
      <w:r w:rsidRPr="00910BD9">
        <w:rPr>
          <w:rFonts w:ascii="Arial" w:hAnsi="Arial" w:cs="Arial"/>
          <w:sz w:val="24"/>
          <w:szCs w:val="24"/>
        </w:rPr>
        <w:t>up</w:t>
      </w:r>
      <w:proofErr w:type="spellEnd"/>
      <w:r w:rsidRPr="00910BD9">
        <w:rPr>
          <w:rFonts w:ascii="Arial" w:hAnsi="Arial" w:cs="Arial"/>
          <w:sz w:val="24"/>
          <w:szCs w:val="24"/>
        </w:rPr>
        <w:t xml:space="preserve"> (6 Mon. - 12 Mon.)</w:t>
      </w:r>
      <w:r w:rsidR="00910BD9">
        <w:rPr>
          <w:rFonts w:ascii="Arial" w:hAnsi="Arial" w:cs="Arial"/>
          <w:sz w:val="24"/>
          <w:szCs w:val="24"/>
        </w:rPr>
        <w:t xml:space="preserve"> </w:t>
      </w:r>
      <w:r w:rsidRPr="00910BD9">
        <w:rPr>
          <w:rFonts w:ascii="Arial" w:hAnsi="Arial" w:cs="Arial"/>
          <w:sz w:val="24"/>
          <w:szCs w:val="24"/>
        </w:rPr>
        <w:t xml:space="preserve">klinische und bildmorphologische Daten vorliegen. </w:t>
      </w:r>
    </w:p>
    <w:p w14:paraId="695E4A07" w14:textId="2A3FBCBC" w:rsidR="00BD71B6" w:rsidRPr="00910BD9" w:rsidRDefault="00BD71B6" w:rsidP="00910BD9">
      <w:pPr>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right="-2"/>
        <w:jc w:val="both"/>
        <w:outlineLvl w:val="0"/>
        <w:rPr>
          <w:rFonts w:ascii="Arial" w:hAnsi="Arial" w:cs="Arial"/>
          <w:sz w:val="24"/>
          <w:szCs w:val="24"/>
        </w:rPr>
      </w:pPr>
      <w:r w:rsidRPr="00910BD9">
        <w:rPr>
          <w:rFonts w:ascii="Arial" w:hAnsi="Arial" w:cs="Arial"/>
          <w:sz w:val="24"/>
          <w:szCs w:val="24"/>
        </w:rPr>
        <w:t>I</w:t>
      </w:r>
      <w:r w:rsidR="00985B06" w:rsidRPr="00910BD9">
        <w:rPr>
          <w:rFonts w:ascii="Arial" w:hAnsi="Arial" w:cs="Arial"/>
          <w:sz w:val="24"/>
          <w:szCs w:val="24"/>
        </w:rPr>
        <w:t>n einem zweiten Schritt möchten wir prospektiv 25 Patienten untersuchen, die wir mit der beschriebenen minimal invasiven Technik operieren werden. Die Zielparameter sind dieselben wir im prospektiven Arm. Präoperativ sowie 7 Tage, 6 Wochen, 6 Monate und 12 Monate postoperativ sollen Schmerzen nach VAS und Mobilität nach ODI bemessen werden. Der primäre Studienendpunkt ist die Differenz des ODI zwischen präoperativem und 6 Monats-Wert. Entsprechend unserer gängigen klinischen Routine soll 1-7 Tage postoperativ eine Röntgen- oder Computertomographie (CT)-Untersuchung (die Modalität ist abhängig von der Lokalisation der Pathologie und Beurteilbarkeit, z.B. bei ausgeprägter Adipositas) durchgeführt werden. Weitere Röntgenuntersuchungen (alternativ CT) sind 6 Wochen und 6 Monate nach der Operation vorgesehen. Nach 12 Monaten ist eine abschließende CT-</w:t>
      </w:r>
      <w:r w:rsidR="00985B06" w:rsidRPr="00910BD9">
        <w:rPr>
          <w:rFonts w:ascii="Arial" w:hAnsi="Arial" w:cs="Arial"/>
          <w:sz w:val="24"/>
          <w:szCs w:val="24"/>
        </w:rPr>
        <w:lastRenderedPageBreak/>
        <w:t>Untersuchung geplant. Sämtliche Untersuchungen entsprechen unserer klinischen Routine, eine spezielle Studienintervention ist nicht vorgesehen.</w:t>
      </w:r>
    </w:p>
    <w:p w14:paraId="3800DBF0" w14:textId="6A3842A0" w:rsidR="00985B06" w:rsidRDefault="00985B06" w:rsidP="00910BD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720" w:right="-2"/>
        <w:jc w:val="both"/>
        <w:outlineLvl w:val="0"/>
        <w:rPr>
          <w:rFonts w:ascii="Arial" w:hAnsi="Arial" w:cs="Arial"/>
          <w:sz w:val="24"/>
          <w:szCs w:val="24"/>
        </w:rPr>
      </w:pPr>
    </w:p>
    <w:p w14:paraId="11DF86B3" w14:textId="77777777" w:rsidR="008B079A" w:rsidRPr="00985B06" w:rsidRDefault="00B67FF2" w:rsidP="00910BD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720" w:right="-2"/>
        <w:jc w:val="both"/>
        <w:outlineLvl w:val="0"/>
        <w:rPr>
          <w:rFonts w:ascii="Arial" w:eastAsia="Arial" w:hAnsi="Arial" w:cs="Arial"/>
          <w:b/>
          <w:sz w:val="28"/>
          <w:szCs w:val="24"/>
        </w:rPr>
      </w:pPr>
      <w:r w:rsidRPr="00985B06">
        <w:rPr>
          <w:rFonts w:ascii="Arial" w:hAnsi="Arial" w:cs="Arial"/>
          <w:b/>
          <w:sz w:val="28"/>
          <w:szCs w:val="24"/>
        </w:rPr>
        <w:t xml:space="preserve">3. Studienpopulation </w:t>
      </w:r>
    </w:p>
    <w:p w14:paraId="473F41EA" w14:textId="6E9DFB72" w:rsidR="008E7E28" w:rsidRPr="006D0A8A" w:rsidRDefault="00B67FF2" w:rsidP="009B0711">
      <w:pPr>
        <w:widowControl w:val="0"/>
        <w:autoSpaceDE w:val="0"/>
        <w:autoSpaceDN w:val="0"/>
        <w:adjustRightInd w:val="0"/>
        <w:spacing w:after="0" w:line="360" w:lineRule="auto"/>
        <w:ind w:left="709" w:right="-2"/>
        <w:jc w:val="both"/>
        <w:rPr>
          <w:rFonts w:ascii="Arial" w:hAnsi="Arial" w:cs="Arial"/>
          <w:sz w:val="24"/>
          <w:szCs w:val="24"/>
        </w:rPr>
      </w:pPr>
      <w:r w:rsidRPr="006D0A8A">
        <w:rPr>
          <w:rFonts w:ascii="Arial" w:hAnsi="Arial" w:cs="Arial"/>
          <w:sz w:val="24"/>
          <w:szCs w:val="24"/>
        </w:rPr>
        <w:t>Im Rahmen</w:t>
      </w:r>
      <w:r w:rsidR="00CA08B3" w:rsidRPr="006D0A8A">
        <w:rPr>
          <w:rFonts w:ascii="Arial" w:hAnsi="Arial" w:cs="Arial"/>
          <w:sz w:val="24"/>
          <w:szCs w:val="24"/>
        </w:rPr>
        <w:t xml:space="preserve"> der Studie sollen die </w:t>
      </w:r>
      <w:r w:rsidR="00985B06">
        <w:rPr>
          <w:rFonts w:ascii="Arial" w:hAnsi="Arial" w:cs="Arial"/>
          <w:sz w:val="24"/>
          <w:szCs w:val="24"/>
        </w:rPr>
        <w:t xml:space="preserve">seit 1.1.2012 in Gießen und Würzburg mit der minimalinvasiven Instrumentationstechnik </w:t>
      </w:r>
      <w:r w:rsidR="009B0711">
        <w:rPr>
          <w:rFonts w:ascii="Arial" w:hAnsi="Arial" w:cs="Arial"/>
          <w:sz w:val="24"/>
          <w:szCs w:val="24"/>
        </w:rPr>
        <w:t xml:space="preserve">unter Zuhilfenahme der intraoperativen Bildgebung (O-arm) und spinalen Neuronavigation bis zum eventuellen positiven Ethikvotum operierten Patienten retrospektiv untersucht werden. </w:t>
      </w:r>
      <w:r w:rsidRPr="006D0A8A">
        <w:rPr>
          <w:rFonts w:ascii="Arial" w:hAnsi="Arial" w:cs="Arial"/>
          <w:sz w:val="24"/>
          <w:szCs w:val="24"/>
        </w:rPr>
        <w:t>Weiterführend sollen nach einem vorl</w:t>
      </w:r>
      <w:r w:rsidR="00CA08B3" w:rsidRPr="006D0A8A">
        <w:rPr>
          <w:rFonts w:ascii="Arial" w:hAnsi="Arial" w:cs="Arial"/>
          <w:sz w:val="24"/>
          <w:szCs w:val="24"/>
        </w:rPr>
        <w:t xml:space="preserve">iegenden positiven Ethikvotum </w:t>
      </w:r>
      <w:r w:rsidR="009B0711">
        <w:rPr>
          <w:rFonts w:ascii="Arial" w:hAnsi="Arial" w:cs="Arial"/>
          <w:sz w:val="24"/>
          <w:szCs w:val="24"/>
        </w:rPr>
        <w:t>25</w:t>
      </w:r>
      <w:r w:rsidRPr="006D0A8A">
        <w:rPr>
          <w:rFonts w:ascii="Arial" w:hAnsi="Arial" w:cs="Arial"/>
          <w:sz w:val="24"/>
          <w:szCs w:val="24"/>
        </w:rPr>
        <w:t xml:space="preserve"> erwachsene Patienten </w:t>
      </w:r>
      <w:r w:rsidR="008E7E28" w:rsidRPr="006D0A8A">
        <w:rPr>
          <w:rFonts w:ascii="Arial" w:hAnsi="Arial" w:cs="Arial"/>
          <w:sz w:val="24"/>
          <w:szCs w:val="24"/>
        </w:rPr>
        <w:t>(1</w:t>
      </w:r>
      <w:r w:rsidR="009B0711">
        <w:rPr>
          <w:rFonts w:ascii="Arial" w:hAnsi="Arial" w:cs="Arial"/>
          <w:sz w:val="24"/>
          <w:szCs w:val="24"/>
        </w:rPr>
        <w:t>5</w:t>
      </w:r>
      <w:r w:rsidR="008E7E28" w:rsidRPr="006D0A8A">
        <w:rPr>
          <w:rFonts w:ascii="Arial" w:hAnsi="Arial" w:cs="Arial"/>
          <w:sz w:val="24"/>
          <w:szCs w:val="24"/>
        </w:rPr>
        <w:t xml:space="preserve"> Patienten in Gießen und 10 Patienten in Würzburg) </w:t>
      </w:r>
      <w:r w:rsidRPr="006D0A8A">
        <w:rPr>
          <w:rFonts w:ascii="Arial" w:hAnsi="Arial" w:cs="Arial"/>
          <w:sz w:val="24"/>
          <w:szCs w:val="24"/>
        </w:rPr>
        <w:t xml:space="preserve">inkludiert werden, </w:t>
      </w:r>
      <w:r w:rsidR="008E7E28" w:rsidRPr="006D0A8A">
        <w:rPr>
          <w:rFonts w:ascii="Arial" w:hAnsi="Arial" w:cs="Arial"/>
          <w:sz w:val="24"/>
          <w:szCs w:val="24"/>
        </w:rPr>
        <w:t xml:space="preserve">bei denen eine Indikation zur operativen Versorgung </w:t>
      </w:r>
      <w:r w:rsidR="009B0711">
        <w:rPr>
          <w:rFonts w:ascii="Arial" w:hAnsi="Arial" w:cs="Arial"/>
          <w:sz w:val="24"/>
          <w:szCs w:val="24"/>
        </w:rPr>
        <w:t xml:space="preserve">mittels minimal invasiver Instrumentation </w:t>
      </w:r>
      <w:r w:rsidR="008E7E28" w:rsidRPr="006D0A8A">
        <w:rPr>
          <w:rFonts w:ascii="Arial" w:hAnsi="Arial" w:cs="Arial"/>
          <w:sz w:val="24"/>
          <w:szCs w:val="24"/>
        </w:rPr>
        <w:t xml:space="preserve">bei destruierender </w:t>
      </w:r>
      <w:proofErr w:type="spellStart"/>
      <w:r w:rsidR="008E7E28" w:rsidRPr="006D0A8A">
        <w:rPr>
          <w:rFonts w:ascii="Arial" w:hAnsi="Arial" w:cs="Arial"/>
          <w:sz w:val="24"/>
          <w:szCs w:val="24"/>
        </w:rPr>
        <w:t>thorakolumbaler</w:t>
      </w:r>
      <w:proofErr w:type="spellEnd"/>
      <w:r w:rsidR="008E7E28" w:rsidRPr="006D0A8A">
        <w:rPr>
          <w:rFonts w:ascii="Arial" w:hAnsi="Arial" w:cs="Arial"/>
          <w:sz w:val="24"/>
          <w:szCs w:val="24"/>
        </w:rPr>
        <w:t xml:space="preserve"> </w:t>
      </w:r>
      <w:proofErr w:type="spellStart"/>
      <w:r w:rsidR="008E7E28" w:rsidRPr="006D0A8A">
        <w:rPr>
          <w:rFonts w:ascii="Arial" w:hAnsi="Arial" w:cs="Arial"/>
          <w:sz w:val="24"/>
          <w:szCs w:val="24"/>
        </w:rPr>
        <w:t>Spondyl</w:t>
      </w:r>
      <w:r w:rsidR="009B0711">
        <w:rPr>
          <w:rFonts w:ascii="Arial" w:hAnsi="Arial" w:cs="Arial"/>
          <w:sz w:val="24"/>
          <w:szCs w:val="24"/>
        </w:rPr>
        <w:t>odisz</w:t>
      </w:r>
      <w:r w:rsidR="008E7E28" w:rsidRPr="006D0A8A">
        <w:rPr>
          <w:rFonts w:ascii="Arial" w:hAnsi="Arial" w:cs="Arial"/>
          <w:sz w:val="24"/>
          <w:szCs w:val="24"/>
        </w:rPr>
        <w:t>itis</w:t>
      </w:r>
      <w:proofErr w:type="spellEnd"/>
      <w:r w:rsidR="008E7E28" w:rsidRPr="006D0A8A">
        <w:rPr>
          <w:rFonts w:ascii="Arial" w:hAnsi="Arial" w:cs="Arial"/>
          <w:sz w:val="24"/>
          <w:szCs w:val="24"/>
        </w:rPr>
        <w:t xml:space="preserve"> besteht. </w:t>
      </w:r>
    </w:p>
    <w:p w14:paraId="60D09362" w14:textId="77777777" w:rsidR="008B079A" w:rsidRDefault="008B079A">
      <w:pPr>
        <w:spacing w:after="0" w:line="360" w:lineRule="auto"/>
        <w:jc w:val="both"/>
        <w:rPr>
          <w:rFonts w:ascii="Arial" w:eastAsia="Arial" w:hAnsi="Arial" w:cs="Arial"/>
        </w:rPr>
      </w:pPr>
    </w:p>
    <w:p w14:paraId="4424AA11" w14:textId="77777777" w:rsidR="008B079A" w:rsidRPr="00461724" w:rsidRDefault="00B67FF2">
      <w:pPr>
        <w:spacing w:after="0" w:line="360" w:lineRule="auto"/>
        <w:jc w:val="both"/>
        <w:outlineLvl w:val="0"/>
        <w:rPr>
          <w:rFonts w:ascii="Arial" w:eastAsia="Arial" w:hAnsi="Arial" w:cs="Arial"/>
          <w:b/>
          <w:bCs/>
          <w:i/>
          <w:iCs/>
          <w:sz w:val="24"/>
          <w:szCs w:val="24"/>
        </w:rPr>
      </w:pPr>
      <w:r w:rsidRPr="00461724">
        <w:rPr>
          <w:rFonts w:ascii="Arial"/>
          <w:b/>
          <w:bCs/>
          <w:i/>
          <w:iCs/>
          <w:sz w:val="24"/>
          <w:szCs w:val="24"/>
        </w:rPr>
        <w:t>Patienteneinschluss:</w:t>
      </w:r>
    </w:p>
    <w:p w14:paraId="4D9D14AF" w14:textId="36ACBBF3" w:rsidR="008B079A" w:rsidRPr="00461724" w:rsidRDefault="00B67FF2">
      <w:pPr>
        <w:spacing w:after="0" w:line="360" w:lineRule="auto"/>
        <w:jc w:val="both"/>
        <w:rPr>
          <w:rFonts w:ascii="Arial" w:eastAsia="Arial" w:hAnsi="Arial" w:cs="Arial"/>
          <w:sz w:val="24"/>
          <w:szCs w:val="24"/>
        </w:rPr>
      </w:pPr>
      <w:r w:rsidRPr="00461724">
        <w:rPr>
          <w:rFonts w:ascii="Arial"/>
          <w:sz w:val="24"/>
          <w:szCs w:val="24"/>
        </w:rPr>
        <w:t xml:space="preserve">Es sollen alle Patienten eingeschlossen werden, die ab dem Zeitpunkt des Vorliegens eines positiven Ethikvotums </w:t>
      </w:r>
      <w:r w:rsidR="009B0711">
        <w:rPr>
          <w:rFonts w:ascii="Arial"/>
          <w:sz w:val="24"/>
          <w:szCs w:val="24"/>
        </w:rPr>
        <w:t xml:space="preserve">die </w:t>
      </w:r>
      <w:r w:rsidRPr="00461724">
        <w:rPr>
          <w:rFonts w:ascii="Arial"/>
          <w:sz w:val="24"/>
          <w:szCs w:val="24"/>
        </w:rPr>
        <w:t>Einverst</w:t>
      </w:r>
      <w:r w:rsidRPr="00461724">
        <w:rPr>
          <w:rFonts w:hAnsi="Arial"/>
          <w:sz w:val="24"/>
          <w:szCs w:val="24"/>
        </w:rPr>
        <w:t>ä</w:t>
      </w:r>
      <w:r w:rsidRPr="00461724">
        <w:rPr>
          <w:rFonts w:ascii="Arial"/>
          <w:sz w:val="24"/>
          <w:szCs w:val="24"/>
        </w:rPr>
        <w:t>ndniserkl</w:t>
      </w:r>
      <w:r w:rsidRPr="00461724">
        <w:rPr>
          <w:rFonts w:hAnsi="Arial"/>
          <w:sz w:val="24"/>
          <w:szCs w:val="24"/>
        </w:rPr>
        <w:t>ä</w:t>
      </w:r>
      <w:r w:rsidRPr="00461724">
        <w:rPr>
          <w:rFonts w:ascii="Arial"/>
          <w:sz w:val="24"/>
          <w:szCs w:val="24"/>
        </w:rPr>
        <w:t>rung und Datenschutzbelehrung an die Neurochirurgische Klinik des UKGM Standort Gie</w:t>
      </w:r>
      <w:r w:rsidRPr="00461724">
        <w:rPr>
          <w:rFonts w:hAnsi="Arial"/>
          <w:sz w:val="24"/>
          <w:szCs w:val="24"/>
        </w:rPr>
        <w:t>ß</w:t>
      </w:r>
      <w:r w:rsidRPr="00461724">
        <w:rPr>
          <w:rFonts w:ascii="Arial"/>
          <w:sz w:val="24"/>
          <w:szCs w:val="24"/>
        </w:rPr>
        <w:t>en zur</w:t>
      </w:r>
      <w:r w:rsidRPr="00461724">
        <w:rPr>
          <w:rFonts w:hAnsi="Arial"/>
          <w:sz w:val="24"/>
          <w:szCs w:val="24"/>
        </w:rPr>
        <w:t>ü</w:t>
      </w:r>
      <w:r w:rsidRPr="00461724">
        <w:rPr>
          <w:rFonts w:ascii="Arial"/>
          <w:sz w:val="24"/>
          <w:szCs w:val="24"/>
        </w:rPr>
        <w:t>ck senden.</w:t>
      </w:r>
    </w:p>
    <w:p w14:paraId="1E2F547E" w14:textId="77777777" w:rsidR="008B079A" w:rsidRPr="006D0A8A" w:rsidRDefault="008B079A">
      <w:pPr>
        <w:spacing w:after="0" w:line="360" w:lineRule="auto"/>
        <w:jc w:val="both"/>
        <w:outlineLvl w:val="0"/>
        <w:rPr>
          <w:rFonts w:ascii="Arial" w:eastAsia="Arial" w:hAnsi="Arial" w:cs="Arial"/>
          <w:sz w:val="24"/>
          <w:szCs w:val="24"/>
        </w:rPr>
      </w:pPr>
    </w:p>
    <w:p w14:paraId="18C9343A" w14:textId="77777777" w:rsidR="008B079A" w:rsidRPr="006D0A8A" w:rsidRDefault="00B67FF2">
      <w:pPr>
        <w:spacing w:after="0" w:line="360" w:lineRule="auto"/>
        <w:jc w:val="both"/>
        <w:outlineLvl w:val="0"/>
        <w:rPr>
          <w:rFonts w:ascii="Arial" w:hAnsi="Arial" w:cs="Arial"/>
          <w:sz w:val="24"/>
          <w:szCs w:val="24"/>
          <w:u w:val="single"/>
        </w:rPr>
      </w:pPr>
      <w:r w:rsidRPr="006D0A8A">
        <w:rPr>
          <w:rFonts w:ascii="Arial" w:hAnsi="Arial" w:cs="Arial"/>
          <w:sz w:val="24"/>
          <w:szCs w:val="24"/>
          <w:u w:val="single"/>
        </w:rPr>
        <w:t>Einschlusskriterien:</w:t>
      </w:r>
    </w:p>
    <w:p w14:paraId="27C49219" w14:textId="77777777" w:rsidR="009B0711" w:rsidRPr="00910BD9" w:rsidRDefault="009B0711" w:rsidP="00910BD9">
      <w:pPr>
        <w:pStyle w:val="ListParagraph"/>
        <w:widowControl w:val="0"/>
        <w:numPr>
          <w:ilvl w:val="0"/>
          <w:numId w:val="35"/>
        </w:numPr>
        <w:autoSpaceDE w:val="0"/>
        <w:autoSpaceDN w:val="0"/>
        <w:adjustRightInd w:val="0"/>
        <w:spacing w:after="0" w:line="360" w:lineRule="auto"/>
        <w:ind w:right="-2"/>
        <w:rPr>
          <w:rFonts w:ascii="ArialMT" w:hAnsi="ArialMT" w:cs="ArialMT"/>
          <w:sz w:val="24"/>
          <w:szCs w:val="24"/>
        </w:rPr>
      </w:pPr>
      <w:r w:rsidRPr="00910BD9">
        <w:rPr>
          <w:rFonts w:ascii="ArialMT" w:hAnsi="ArialMT" w:cs="ArialMT"/>
          <w:sz w:val="24"/>
          <w:szCs w:val="24"/>
        </w:rPr>
        <w:t xml:space="preserve">Retrospektiver Untersuchungsarm: Stattgefundene minimalinvasive Instrumentation +/- Dekompression des Spinalkanals/ Keimgewinnung bei destruierender </w:t>
      </w:r>
      <w:proofErr w:type="spellStart"/>
      <w:r w:rsidRPr="00910BD9">
        <w:rPr>
          <w:rFonts w:ascii="ArialMT" w:hAnsi="ArialMT" w:cs="ArialMT"/>
          <w:sz w:val="24"/>
          <w:szCs w:val="24"/>
        </w:rPr>
        <w:t>thorakolumbaler</w:t>
      </w:r>
      <w:proofErr w:type="spellEnd"/>
      <w:r w:rsidRPr="00910BD9">
        <w:rPr>
          <w:rFonts w:ascii="ArialMT" w:hAnsi="ArialMT" w:cs="ArialMT"/>
          <w:sz w:val="24"/>
          <w:szCs w:val="24"/>
        </w:rPr>
        <w:t xml:space="preserve"> </w:t>
      </w:r>
      <w:proofErr w:type="spellStart"/>
      <w:r w:rsidRPr="00910BD9">
        <w:rPr>
          <w:rFonts w:ascii="ArialMT" w:hAnsi="ArialMT" w:cs="ArialMT"/>
          <w:sz w:val="24"/>
          <w:szCs w:val="24"/>
        </w:rPr>
        <w:t>Spondylodiszitis</w:t>
      </w:r>
      <w:proofErr w:type="spellEnd"/>
      <w:r w:rsidRPr="00910BD9">
        <w:rPr>
          <w:rFonts w:ascii="ArialMT" w:hAnsi="ArialMT" w:cs="ArialMT"/>
          <w:sz w:val="24"/>
          <w:szCs w:val="24"/>
        </w:rPr>
        <w:t xml:space="preserve"> in der Neurochirurgischen Klinik des UKGM Standort Gießen und der Neurochirurgischen Klinik der Universität Würzburg im Zeitraum vom </w:t>
      </w:r>
      <w:r w:rsidRPr="00910BD9">
        <w:rPr>
          <w:rFonts w:ascii="ArialMT" w:hAnsi="ArialMT" w:cs="ArialMT"/>
          <w:bCs/>
          <w:sz w:val="24"/>
          <w:szCs w:val="24"/>
        </w:rPr>
        <w:t>01.01.2012</w:t>
      </w:r>
      <w:r w:rsidRPr="00910BD9">
        <w:rPr>
          <w:rFonts w:ascii="ArialMT" w:hAnsi="ArialMT" w:cs="ArialMT"/>
          <w:sz w:val="24"/>
          <w:szCs w:val="24"/>
        </w:rPr>
        <w:t xml:space="preserve"> bis zum vorliegenden positivem Ethikvotum.</w:t>
      </w:r>
    </w:p>
    <w:p w14:paraId="25AAB556" w14:textId="2ED25702" w:rsidR="006D0A8A" w:rsidRPr="006D0A8A" w:rsidRDefault="009B0711" w:rsidP="00910BD9">
      <w:pPr>
        <w:pStyle w:val="ListParagraph"/>
        <w:numPr>
          <w:ilvl w:val="0"/>
          <w:numId w:val="35"/>
        </w:numPr>
        <w:tabs>
          <w:tab w:val="left" w:pos="842"/>
        </w:tabs>
        <w:spacing w:before="60" w:after="0" w:line="360" w:lineRule="auto"/>
        <w:rPr>
          <w:rFonts w:ascii="Arial" w:eastAsia="Arial" w:hAnsi="Arial" w:cs="Arial"/>
          <w:sz w:val="24"/>
          <w:szCs w:val="24"/>
        </w:rPr>
      </w:pPr>
      <w:r>
        <w:rPr>
          <w:rFonts w:ascii="ArialMT" w:hAnsi="ArialMT" w:cs="ArialMT"/>
          <w:sz w:val="24"/>
          <w:szCs w:val="24"/>
        </w:rPr>
        <w:t xml:space="preserve">Prospektiver Untersuchungsarm: Patienten, bei denen eine Indikation zur operativen Versorgung (minimalinvasive Instrumentation +/- Dekompression des Spinalkanals/ Keimgewinnung) bei destruierender </w:t>
      </w:r>
      <w:proofErr w:type="spellStart"/>
      <w:r>
        <w:rPr>
          <w:rFonts w:ascii="ArialMT" w:hAnsi="ArialMT" w:cs="ArialMT"/>
          <w:sz w:val="24"/>
          <w:szCs w:val="24"/>
        </w:rPr>
        <w:t>thorakolumbaler</w:t>
      </w:r>
      <w:proofErr w:type="spellEnd"/>
      <w:r>
        <w:rPr>
          <w:rFonts w:ascii="ArialMT" w:hAnsi="ArialMT" w:cs="ArialMT"/>
          <w:sz w:val="24"/>
          <w:szCs w:val="24"/>
        </w:rPr>
        <w:t xml:space="preserve"> </w:t>
      </w:r>
      <w:proofErr w:type="spellStart"/>
      <w:r>
        <w:rPr>
          <w:rFonts w:ascii="ArialMT" w:hAnsi="ArialMT" w:cs="ArialMT"/>
          <w:sz w:val="24"/>
          <w:szCs w:val="24"/>
        </w:rPr>
        <w:t>Spondylodiszitis</w:t>
      </w:r>
      <w:proofErr w:type="spellEnd"/>
      <w:r>
        <w:rPr>
          <w:rFonts w:ascii="ArialMT" w:hAnsi="ArialMT" w:cs="ArialMT"/>
          <w:sz w:val="24"/>
          <w:szCs w:val="24"/>
        </w:rPr>
        <w:t xml:space="preserve"> besteht. </w:t>
      </w:r>
    </w:p>
    <w:p w14:paraId="53B27258" w14:textId="77777777" w:rsidR="00BD71B6" w:rsidRDefault="00BD71B6">
      <w:pPr>
        <w:spacing w:after="0" w:line="360" w:lineRule="auto"/>
        <w:jc w:val="both"/>
        <w:outlineLvl w:val="0"/>
        <w:rPr>
          <w:rFonts w:ascii="Arial" w:hAnsi="Arial" w:cs="Arial"/>
          <w:sz w:val="24"/>
          <w:szCs w:val="24"/>
          <w:u w:val="single"/>
        </w:rPr>
      </w:pPr>
    </w:p>
    <w:p w14:paraId="20FB7132" w14:textId="77777777" w:rsidR="008B079A" w:rsidRPr="006D0A8A" w:rsidRDefault="00B67FF2">
      <w:pPr>
        <w:spacing w:after="0" w:line="360" w:lineRule="auto"/>
        <w:jc w:val="both"/>
        <w:outlineLvl w:val="0"/>
        <w:rPr>
          <w:rFonts w:ascii="Arial" w:eastAsia="Arial" w:hAnsi="Arial" w:cs="Arial"/>
          <w:sz w:val="24"/>
          <w:szCs w:val="24"/>
          <w:u w:val="single"/>
        </w:rPr>
      </w:pPr>
      <w:r w:rsidRPr="006D0A8A">
        <w:rPr>
          <w:rFonts w:ascii="Arial" w:hAnsi="Arial" w:cs="Arial"/>
          <w:sz w:val="24"/>
          <w:szCs w:val="24"/>
          <w:u w:val="single"/>
        </w:rPr>
        <w:t>Ausschlusskriterien:</w:t>
      </w:r>
    </w:p>
    <w:p w14:paraId="47C6D63A" w14:textId="77777777" w:rsidR="00910BD9" w:rsidRPr="00910BD9" w:rsidRDefault="009B0711" w:rsidP="00910BD9">
      <w:pPr>
        <w:pStyle w:val="ListParagraph"/>
        <w:widowControl w:val="0"/>
        <w:numPr>
          <w:ilvl w:val="0"/>
          <w:numId w:val="36"/>
        </w:numPr>
        <w:autoSpaceDE w:val="0"/>
        <w:autoSpaceDN w:val="0"/>
        <w:adjustRightInd w:val="0"/>
        <w:spacing w:after="0" w:line="360" w:lineRule="auto"/>
        <w:ind w:right="-2"/>
        <w:rPr>
          <w:rFonts w:ascii="TimesNewRomanPSMT" w:hAnsi="TimesNewRomanPSMT" w:cs="TimesNewRomanPSMT"/>
          <w:sz w:val="24"/>
          <w:szCs w:val="24"/>
        </w:rPr>
      </w:pPr>
      <w:r w:rsidRPr="00910BD9">
        <w:rPr>
          <w:rFonts w:ascii="ArialMT" w:hAnsi="ArialMT" w:cs="ArialMT"/>
          <w:sz w:val="24"/>
          <w:szCs w:val="24"/>
        </w:rPr>
        <w:t>Nicht vorhandene Narkosefähigkeit</w:t>
      </w:r>
    </w:p>
    <w:p w14:paraId="766CBADF" w14:textId="41690DA5" w:rsidR="00910BD9" w:rsidRPr="00910BD9" w:rsidRDefault="009B0711" w:rsidP="00910BD9">
      <w:pPr>
        <w:pStyle w:val="ListParagraph"/>
        <w:widowControl w:val="0"/>
        <w:numPr>
          <w:ilvl w:val="0"/>
          <w:numId w:val="36"/>
        </w:numPr>
        <w:autoSpaceDE w:val="0"/>
        <w:autoSpaceDN w:val="0"/>
        <w:adjustRightInd w:val="0"/>
        <w:spacing w:after="0" w:line="360" w:lineRule="auto"/>
        <w:ind w:right="-2"/>
        <w:rPr>
          <w:rFonts w:ascii="TimesNewRomanPSMT" w:hAnsi="TimesNewRomanPSMT" w:cs="TimesNewRomanPSMT"/>
          <w:sz w:val="24"/>
          <w:szCs w:val="24"/>
        </w:rPr>
      </w:pPr>
      <w:r w:rsidRPr="00910BD9">
        <w:rPr>
          <w:rFonts w:ascii="ArialMT" w:hAnsi="ArialMT" w:cs="ArialMT"/>
          <w:sz w:val="24"/>
          <w:szCs w:val="24"/>
        </w:rPr>
        <w:lastRenderedPageBreak/>
        <w:t>Behandlung durch anderweitiges (chirurgisches) Verfahren</w:t>
      </w:r>
    </w:p>
    <w:p w14:paraId="5493C8A0" w14:textId="07B4E2AF" w:rsidR="009B0711" w:rsidRPr="00910BD9" w:rsidRDefault="009B0711" w:rsidP="00910BD9">
      <w:pPr>
        <w:pStyle w:val="ListParagraph"/>
        <w:widowControl w:val="0"/>
        <w:numPr>
          <w:ilvl w:val="0"/>
          <w:numId w:val="36"/>
        </w:numPr>
        <w:autoSpaceDE w:val="0"/>
        <w:autoSpaceDN w:val="0"/>
        <w:adjustRightInd w:val="0"/>
        <w:spacing w:after="0" w:line="360" w:lineRule="auto"/>
        <w:ind w:right="-2"/>
        <w:rPr>
          <w:rFonts w:ascii="TimesNewRomanPSMT" w:hAnsi="TimesNewRomanPSMT" w:cs="TimesNewRomanPSMT"/>
          <w:sz w:val="24"/>
          <w:szCs w:val="24"/>
        </w:rPr>
      </w:pPr>
      <w:r w:rsidRPr="00910BD9">
        <w:rPr>
          <w:rFonts w:ascii="ArialMT" w:hAnsi="ArialMT" w:cs="ArialMT"/>
          <w:sz w:val="24"/>
          <w:szCs w:val="24"/>
        </w:rPr>
        <w:t>unvollständige Datenlage</w:t>
      </w:r>
    </w:p>
    <w:p w14:paraId="7FD98B08" w14:textId="77777777" w:rsidR="00BD71B6" w:rsidRDefault="00BD71B6" w:rsidP="00461724">
      <w:pPr>
        <w:spacing w:after="0" w:line="360" w:lineRule="auto"/>
        <w:jc w:val="both"/>
        <w:outlineLvl w:val="0"/>
        <w:rPr>
          <w:rFonts w:ascii="Arial" w:hAnsi="Arial" w:cs="Arial"/>
          <w:sz w:val="24"/>
          <w:szCs w:val="24"/>
        </w:rPr>
      </w:pPr>
    </w:p>
    <w:p w14:paraId="25A03723" w14:textId="77777777" w:rsidR="006D0A8A" w:rsidRDefault="006D0A8A" w:rsidP="00461724">
      <w:pPr>
        <w:spacing w:after="0" w:line="360" w:lineRule="auto"/>
        <w:jc w:val="both"/>
        <w:outlineLvl w:val="0"/>
        <w:rPr>
          <w:rFonts w:ascii="Arial Bold"/>
        </w:rPr>
      </w:pPr>
    </w:p>
    <w:p w14:paraId="0E6FFD61" w14:textId="77777777" w:rsidR="008B079A" w:rsidRPr="00461724" w:rsidRDefault="00B67FF2" w:rsidP="00461724">
      <w:pPr>
        <w:spacing w:after="0" w:line="360" w:lineRule="auto"/>
        <w:jc w:val="both"/>
        <w:outlineLvl w:val="0"/>
        <w:rPr>
          <w:rFonts w:ascii="Arial Bold" w:eastAsia="Arial Bold" w:hAnsi="Arial Bold" w:cs="Arial Bold"/>
          <w:sz w:val="24"/>
          <w:szCs w:val="24"/>
        </w:rPr>
      </w:pPr>
      <w:r w:rsidRPr="00461724">
        <w:rPr>
          <w:rFonts w:ascii="Arial Bold"/>
          <w:sz w:val="24"/>
          <w:szCs w:val="24"/>
        </w:rPr>
        <w:t>4. Studienablauf</w:t>
      </w:r>
    </w:p>
    <w:p w14:paraId="79582689" w14:textId="77777777" w:rsidR="00AE58FB" w:rsidRDefault="00AE58FB" w:rsidP="00461724">
      <w:pPr>
        <w:spacing w:after="0"/>
        <w:jc w:val="both"/>
        <w:rPr>
          <w:rFonts w:ascii="Arial" w:hAnsi="Arial" w:cs="Arial"/>
          <w:sz w:val="24"/>
          <w:szCs w:val="24"/>
          <w:u w:val="single"/>
        </w:rPr>
      </w:pPr>
    </w:p>
    <w:p w14:paraId="45CB4DBB" w14:textId="77777777" w:rsidR="008B079A" w:rsidRPr="00461724" w:rsidRDefault="00B67FF2" w:rsidP="00461724">
      <w:pPr>
        <w:spacing w:after="0"/>
        <w:jc w:val="both"/>
        <w:rPr>
          <w:rFonts w:ascii="Arial" w:eastAsia="Arial" w:hAnsi="Arial" w:cs="Arial"/>
          <w:sz w:val="24"/>
          <w:szCs w:val="24"/>
          <w:u w:val="single"/>
        </w:rPr>
      </w:pPr>
      <w:r w:rsidRPr="00461724">
        <w:rPr>
          <w:rFonts w:ascii="Arial" w:hAnsi="Arial" w:cs="Arial"/>
          <w:sz w:val="24"/>
          <w:szCs w:val="24"/>
          <w:u w:val="single"/>
        </w:rPr>
        <w:t>Studienablauf</w:t>
      </w:r>
    </w:p>
    <w:p w14:paraId="2371D16F" w14:textId="77777777" w:rsidR="008B079A" w:rsidRPr="00461724" w:rsidRDefault="008B079A" w:rsidP="00461724">
      <w:pPr>
        <w:spacing w:after="0"/>
        <w:jc w:val="both"/>
        <w:rPr>
          <w:rFonts w:ascii="Arial" w:eastAsia="Arial" w:hAnsi="Arial" w:cs="Arial"/>
          <w:sz w:val="24"/>
          <w:szCs w:val="24"/>
        </w:rPr>
      </w:pPr>
    </w:p>
    <w:p w14:paraId="607C4246" w14:textId="77777777" w:rsidR="008B079A" w:rsidRPr="00461724" w:rsidRDefault="00B67FF2" w:rsidP="00461724">
      <w:pPr>
        <w:spacing w:after="0"/>
        <w:jc w:val="both"/>
        <w:rPr>
          <w:rFonts w:ascii="Arial" w:eastAsia="Arial" w:hAnsi="Arial" w:cs="Arial"/>
          <w:sz w:val="24"/>
          <w:szCs w:val="24"/>
        </w:rPr>
      </w:pPr>
      <w:r w:rsidRPr="00461724">
        <w:rPr>
          <w:rFonts w:ascii="Arial" w:hAnsi="Arial" w:cs="Arial"/>
          <w:sz w:val="24"/>
          <w:szCs w:val="24"/>
        </w:rPr>
        <w:t>Die geplante Studie soll in zwei Schritten durchgeführt werden:</w:t>
      </w:r>
    </w:p>
    <w:p w14:paraId="1A07650D" w14:textId="77777777" w:rsidR="008B079A" w:rsidRPr="00461724" w:rsidRDefault="008B079A" w:rsidP="00461724">
      <w:pPr>
        <w:spacing w:after="0"/>
        <w:jc w:val="both"/>
        <w:rPr>
          <w:rFonts w:ascii="Arial" w:eastAsia="Arial" w:hAnsi="Arial" w:cs="Arial"/>
          <w:i/>
          <w:iCs/>
          <w:sz w:val="24"/>
          <w:szCs w:val="24"/>
        </w:rPr>
      </w:pPr>
    </w:p>
    <w:p w14:paraId="28BC7399" w14:textId="77777777" w:rsidR="008B079A" w:rsidRPr="00461724" w:rsidRDefault="00B67FF2" w:rsidP="00461724">
      <w:pPr>
        <w:spacing w:after="0"/>
        <w:ind w:firstLine="176"/>
        <w:jc w:val="both"/>
        <w:outlineLvl w:val="0"/>
        <w:rPr>
          <w:rFonts w:ascii="Arial" w:eastAsia="Arial" w:hAnsi="Arial" w:cs="Arial"/>
          <w:sz w:val="24"/>
          <w:szCs w:val="24"/>
        </w:rPr>
      </w:pPr>
      <w:r w:rsidRPr="00461724">
        <w:rPr>
          <w:rFonts w:ascii="Arial" w:hAnsi="Arial" w:cs="Arial"/>
          <w:sz w:val="24"/>
          <w:szCs w:val="24"/>
          <w:u w:val="single"/>
        </w:rPr>
        <w:t>Schritt 1:</w:t>
      </w:r>
    </w:p>
    <w:p w14:paraId="60AB802F" w14:textId="0259CD85" w:rsidR="008B079A" w:rsidRPr="00461724" w:rsidRDefault="00B67FF2" w:rsidP="00461724">
      <w:pPr>
        <w:numPr>
          <w:ilvl w:val="1"/>
          <w:numId w:val="14"/>
        </w:numPr>
        <w:tabs>
          <w:tab w:val="num" w:pos="743"/>
          <w:tab w:val="left" w:pos="1562"/>
        </w:tabs>
        <w:spacing w:before="120" w:after="0"/>
        <w:ind w:left="743" w:hanging="567"/>
        <w:jc w:val="both"/>
        <w:rPr>
          <w:rFonts w:ascii="Arial" w:eastAsia="Arial" w:hAnsi="Arial" w:cs="Arial"/>
          <w:sz w:val="24"/>
          <w:szCs w:val="24"/>
        </w:rPr>
      </w:pPr>
      <w:r w:rsidRPr="00461724">
        <w:rPr>
          <w:rFonts w:ascii="Arial" w:hAnsi="Arial" w:cs="Arial"/>
          <w:sz w:val="24"/>
          <w:szCs w:val="24"/>
        </w:rPr>
        <w:t xml:space="preserve">Erhebung von prä- und postoperativen Daten aus Befunden, Operationsberichten und Arztbriefen vor, während und nach dem chirurgischen Eingriff bei allen Patienten, welche bereits </w:t>
      </w:r>
      <w:r w:rsidR="0032081E" w:rsidRPr="00461724">
        <w:rPr>
          <w:rFonts w:ascii="Arial" w:hAnsi="Arial" w:cs="Arial"/>
          <w:sz w:val="24"/>
          <w:szCs w:val="24"/>
        </w:rPr>
        <w:t>eine</w:t>
      </w:r>
      <w:r w:rsidR="009B0711">
        <w:rPr>
          <w:rFonts w:ascii="Arial" w:hAnsi="Arial" w:cs="Arial"/>
          <w:sz w:val="24"/>
          <w:szCs w:val="24"/>
        </w:rPr>
        <w:t>r</w:t>
      </w:r>
      <w:r w:rsidR="0032081E" w:rsidRPr="00461724">
        <w:rPr>
          <w:rFonts w:ascii="Arial" w:hAnsi="Arial" w:cs="Arial"/>
          <w:sz w:val="24"/>
          <w:szCs w:val="24"/>
        </w:rPr>
        <w:t xml:space="preserve"> minimal invasive</w:t>
      </w:r>
      <w:r w:rsidR="009B0711">
        <w:rPr>
          <w:rFonts w:ascii="Arial" w:hAnsi="Arial" w:cs="Arial"/>
          <w:sz w:val="24"/>
          <w:szCs w:val="24"/>
        </w:rPr>
        <w:t>n</w:t>
      </w:r>
      <w:r w:rsidR="0032081E" w:rsidRPr="00461724">
        <w:rPr>
          <w:rFonts w:ascii="Arial" w:hAnsi="Arial" w:cs="Arial"/>
          <w:sz w:val="24"/>
          <w:szCs w:val="24"/>
        </w:rPr>
        <w:t xml:space="preserve"> O-arm </w:t>
      </w:r>
      <w:r w:rsidR="009B0711">
        <w:rPr>
          <w:rFonts w:ascii="Arial" w:hAnsi="Arial" w:cs="Arial"/>
          <w:sz w:val="24"/>
          <w:szCs w:val="24"/>
        </w:rPr>
        <w:t>unterstützten/</w:t>
      </w:r>
      <w:r w:rsidR="0032081E" w:rsidRPr="00461724">
        <w:rPr>
          <w:rFonts w:ascii="Arial" w:hAnsi="Arial" w:cs="Arial"/>
          <w:sz w:val="24"/>
          <w:szCs w:val="24"/>
        </w:rPr>
        <w:t>navigierte</w:t>
      </w:r>
      <w:r w:rsidR="009B0711">
        <w:rPr>
          <w:rFonts w:ascii="Arial" w:hAnsi="Arial" w:cs="Arial"/>
          <w:sz w:val="24"/>
          <w:szCs w:val="24"/>
        </w:rPr>
        <w:t>n</w:t>
      </w:r>
      <w:r w:rsidR="0032081E" w:rsidRPr="00461724">
        <w:rPr>
          <w:rFonts w:ascii="Arial" w:hAnsi="Arial" w:cs="Arial"/>
          <w:sz w:val="24"/>
          <w:szCs w:val="24"/>
        </w:rPr>
        <w:t xml:space="preserve"> Instrumentation bei </w:t>
      </w:r>
      <w:proofErr w:type="spellStart"/>
      <w:r w:rsidR="0032081E" w:rsidRPr="00461724">
        <w:rPr>
          <w:rFonts w:ascii="Arial" w:hAnsi="Arial" w:cs="Arial"/>
          <w:sz w:val="24"/>
          <w:szCs w:val="24"/>
        </w:rPr>
        <w:t>thorakolumbaler</w:t>
      </w:r>
      <w:proofErr w:type="spellEnd"/>
      <w:r w:rsidR="0032081E" w:rsidRPr="00461724">
        <w:rPr>
          <w:rFonts w:ascii="Arial" w:hAnsi="Arial" w:cs="Arial"/>
          <w:sz w:val="24"/>
          <w:szCs w:val="24"/>
        </w:rPr>
        <w:t xml:space="preserve"> </w:t>
      </w:r>
      <w:proofErr w:type="spellStart"/>
      <w:r w:rsidR="0032081E" w:rsidRPr="00461724">
        <w:rPr>
          <w:rFonts w:ascii="Arial" w:hAnsi="Arial" w:cs="Arial"/>
          <w:sz w:val="24"/>
          <w:szCs w:val="24"/>
        </w:rPr>
        <w:t>Spondyl</w:t>
      </w:r>
      <w:r w:rsidR="009B0711">
        <w:rPr>
          <w:rFonts w:ascii="Arial" w:hAnsi="Arial" w:cs="Arial"/>
          <w:sz w:val="24"/>
          <w:szCs w:val="24"/>
        </w:rPr>
        <w:t>odisz</w:t>
      </w:r>
      <w:r w:rsidR="0032081E" w:rsidRPr="00461724">
        <w:rPr>
          <w:rFonts w:ascii="Arial" w:hAnsi="Arial" w:cs="Arial"/>
          <w:sz w:val="24"/>
          <w:szCs w:val="24"/>
        </w:rPr>
        <w:t>itis</w:t>
      </w:r>
      <w:proofErr w:type="spellEnd"/>
      <w:r w:rsidR="0032081E" w:rsidRPr="00461724">
        <w:rPr>
          <w:rFonts w:ascii="Arial" w:hAnsi="Arial" w:cs="Arial"/>
          <w:sz w:val="24"/>
          <w:szCs w:val="24"/>
        </w:rPr>
        <w:t xml:space="preserve"> unterzogen </w:t>
      </w:r>
      <w:r w:rsidR="009B0711">
        <w:rPr>
          <w:rFonts w:ascii="Arial" w:hAnsi="Arial" w:cs="Arial"/>
          <w:sz w:val="24"/>
          <w:szCs w:val="24"/>
        </w:rPr>
        <w:t>wurden</w:t>
      </w:r>
      <w:r w:rsidRPr="00461724">
        <w:rPr>
          <w:rFonts w:ascii="Arial" w:hAnsi="Arial" w:cs="Arial"/>
          <w:sz w:val="24"/>
          <w:szCs w:val="24"/>
        </w:rPr>
        <w:t>.</w:t>
      </w:r>
    </w:p>
    <w:p w14:paraId="2E616F7B" w14:textId="77777777" w:rsidR="008B079A" w:rsidRPr="00461724" w:rsidRDefault="00B67FF2" w:rsidP="00461724">
      <w:pPr>
        <w:numPr>
          <w:ilvl w:val="1"/>
          <w:numId w:val="16"/>
        </w:numPr>
        <w:tabs>
          <w:tab w:val="num" w:pos="1562"/>
        </w:tabs>
        <w:spacing w:before="120" w:after="0"/>
        <w:ind w:left="1562" w:hanging="360"/>
        <w:jc w:val="both"/>
        <w:rPr>
          <w:rFonts w:ascii="Arial" w:eastAsia="Arial" w:hAnsi="Arial" w:cs="Arial"/>
          <w:sz w:val="24"/>
          <w:szCs w:val="24"/>
        </w:rPr>
      </w:pPr>
      <w:r w:rsidRPr="00461724">
        <w:rPr>
          <w:rFonts w:ascii="Arial" w:hAnsi="Arial" w:cs="Arial"/>
          <w:sz w:val="24"/>
          <w:szCs w:val="24"/>
        </w:rPr>
        <w:t>Diese beinhalten:</w:t>
      </w:r>
    </w:p>
    <w:p w14:paraId="6AFE8471" w14:textId="1ECF815F" w:rsidR="008B079A" w:rsidRPr="00461724" w:rsidRDefault="00B67FF2" w:rsidP="00461724">
      <w:pPr>
        <w:numPr>
          <w:ilvl w:val="2"/>
          <w:numId w:val="18"/>
        </w:numPr>
        <w:tabs>
          <w:tab w:val="num" w:pos="2282"/>
        </w:tabs>
        <w:spacing w:before="120" w:after="0"/>
        <w:ind w:left="2282" w:hanging="360"/>
        <w:jc w:val="both"/>
        <w:rPr>
          <w:rFonts w:ascii="Arial" w:eastAsia="Arial" w:hAnsi="Arial" w:cs="Arial"/>
          <w:sz w:val="24"/>
          <w:szCs w:val="24"/>
        </w:rPr>
      </w:pPr>
      <w:r w:rsidRPr="00461724">
        <w:rPr>
          <w:rFonts w:ascii="Arial" w:hAnsi="Arial" w:cs="Arial"/>
          <w:sz w:val="24"/>
          <w:szCs w:val="24"/>
        </w:rPr>
        <w:t>Präoperative klinische Daten (</w:t>
      </w:r>
      <w:r w:rsidR="009B0711">
        <w:rPr>
          <w:rFonts w:ascii="Arial" w:hAnsi="Arial" w:cs="Arial"/>
          <w:sz w:val="24"/>
          <w:szCs w:val="24"/>
        </w:rPr>
        <w:t xml:space="preserve">z.B. </w:t>
      </w:r>
      <w:r w:rsidRPr="00461724">
        <w:rPr>
          <w:rFonts w:ascii="Arial" w:hAnsi="Arial" w:cs="Arial"/>
          <w:sz w:val="24"/>
          <w:szCs w:val="24"/>
        </w:rPr>
        <w:t>Vorerkrankung</w:t>
      </w:r>
      <w:r w:rsidR="0032081E" w:rsidRPr="00461724">
        <w:rPr>
          <w:rFonts w:ascii="Arial" w:hAnsi="Arial" w:cs="Arial"/>
          <w:sz w:val="24"/>
          <w:szCs w:val="24"/>
        </w:rPr>
        <w:t xml:space="preserve">en, BMI, Voroperationen an der </w:t>
      </w:r>
      <w:r w:rsidRPr="00461724">
        <w:rPr>
          <w:rFonts w:ascii="Arial" w:hAnsi="Arial" w:cs="Arial"/>
          <w:sz w:val="24"/>
          <w:szCs w:val="24"/>
        </w:rPr>
        <w:t xml:space="preserve">WS, weitere Vorbehandlungen, Schmerzen im Rücken, Schmerzen in den Beinen, </w:t>
      </w:r>
      <w:r w:rsidR="002840E3">
        <w:rPr>
          <w:rFonts w:ascii="Arial" w:hAnsi="Arial" w:cs="Arial"/>
          <w:sz w:val="24"/>
          <w:szCs w:val="24"/>
        </w:rPr>
        <w:t xml:space="preserve">jeweils nach Visueller Analogskala (VAS), Mobilität nach </w:t>
      </w:r>
      <w:proofErr w:type="spellStart"/>
      <w:r w:rsidR="002840E3">
        <w:rPr>
          <w:rFonts w:ascii="Arial" w:hAnsi="Arial" w:cs="Arial"/>
          <w:sz w:val="24"/>
          <w:szCs w:val="24"/>
        </w:rPr>
        <w:t>Oswestry</w:t>
      </w:r>
      <w:proofErr w:type="spellEnd"/>
      <w:r w:rsidR="002840E3">
        <w:rPr>
          <w:rFonts w:ascii="Arial" w:hAnsi="Arial" w:cs="Arial"/>
          <w:sz w:val="24"/>
          <w:szCs w:val="24"/>
        </w:rPr>
        <w:t xml:space="preserve"> </w:t>
      </w:r>
      <w:proofErr w:type="spellStart"/>
      <w:r w:rsidR="002840E3">
        <w:rPr>
          <w:rFonts w:ascii="Arial" w:hAnsi="Arial" w:cs="Arial"/>
          <w:sz w:val="24"/>
          <w:szCs w:val="24"/>
        </w:rPr>
        <w:t>Disability</w:t>
      </w:r>
      <w:proofErr w:type="spellEnd"/>
      <w:r w:rsidR="002840E3">
        <w:rPr>
          <w:rFonts w:ascii="Arial" w:hAnsi="Arial" w:cs="Arial"/>
          <w:sz w:val="24"/>
          <w:szCs w:val="24"/>
        </w:rPr>
        <w:t xml:space="preserve"> Index (ODI), </w:t>
      </w:r>
      <w:r w:rsidRPr="00461724">
        <w:rPr>
          <w:rFonts w:ascii="Arial" w:hAnsi="Arial" w:cs="Arial"/>
          <w:sz w:val="24"/>
          <w:szCs w:val="24"/>
        </w:rPr>
        <w:t>Dauer der aktuellen Beschwerden, Schmerzmedikation, neurologische Defizite</w:t>
      </w:r>
      <w:r w:rsidR="005372DE" w:rsidRPr="00461724">
        <w:rPr>
          <w:rFonts w:ascii="Arial" w:hAnsi="Arial" w:cs="Arial"/>
          <w:sz w:val="24"/>
          <w:szCs w:val="24"/>
        </w:rPr>
        <w:t xml:space="preserve">, </w:t>
      </w:r>
      <w:proofErr w:type="spellStart"/>
      <w:r w:rsidR="005372DE" w:rsidRPr="00461724">
        <w:rPr>
          <w:rFonts w:ascii="Arial" w:hAnsi="Arial" w:cs="Arial"/>
          <w:sz w:val="24"/>
          <w:szCs w:val="24"/>
        </w:rPr>
        <w:t>Infektfokus</w:t>
      </w:r>
      <w:proofErr w:type="spellEnd"/>
      <w:r w:rsidR="005372DE" w:rsidRPr="00461724">
        <w:rPr>
          <w:rFonts w:ascii="Arial" w:hAnsi="Arial" w:cs="Arial"/>
          <w:sz w:val="24"/>
          <w:szCs w:val="24"/>
        </w:rPr>
        <w:t>, Keimnachweis</w:t>
      </w:r>
      <w:r w:rsidR="009B0711">
        <w:rPr>
          <w:rFonts w:ascii="Arial" w:hAnsi="Arial" w:cs="Arial"/>
          <w:sz w:val="24"/>
          <w:szCs w:val="24"/>
        </w:rPr>
        <w:t>, laborchemische Entzündungswerte</w:t>
      </w:r>
      <w:r w:rsidRPr="00461724">
        <w:rPr>
          <w:rFonts w:ascii="Arial" w:hAnsi="Arial" w:cs="Arial"/>
          <w:sz w:val="24"/>
          <w:szCs w:val="24"/>
        </w:rPr>
        <w:t>)</w:t>
      </w:r>
    </w:p>
    <w:p w14:paraId="412BDD2F" w14:textId="77777777" w:rsidR="008B079A" w:rsidRPr="00461724" w:rsidRDefault="00B67FF2" w:rsidP="00461724">
      <w:pPr>
        <w:numPr>
          <w:ilvl w:val="2"/>
          <w:numId w:val="19"/>
        </w:numPr>
        <w:tabs>
          <w:tab w:val="num" w:pos="2282"/>
        </w:tabs>
        <w:spacing w:before="120" w:after="0"/>
        <w:ind w:left="2282" w:hanging="360"/>
        <w:jc w:val="both"/>
        <w:rPr>
          <w:rFonts w:ascii="Arial" w:eastAsia="Arial" w:hAnsi="Arial" w:cs="Arial"/>
          <w:sz w:val="24"/>
          <w:szCs w:val="24"/>
        </w:rPr>
      </w:pPr>
      <w:r w:rsidRPr="00461724">
        <w:rPr>
          <w:rFonts w:ascii="Arial" w:hAnsi="Arial" w:cs="Arial"/>
          <w:sz w:val="24"/>
          <w:szCs w:val="24"/>
        </w:rPr>
        <w:t xml:space="preserve">Präoperative radiologische Daten </w:t>
      </w:r>
    </w:p>
    <w:p w14:paraId="4AD130E9" w14:textId="3DD9DED7" w:rsidR="008B079A" w:rsidRPr="00461724" w:rsidRDefault="00B67FF2" w:rsidP="00461724">
      <w:pPr>
        <w:numPr>
          <w:ilvl w:val="2"/>
          <w:numId w:val="20"/>
        </w:numPr>
        <w:tabs>
          <w:tab w:val="num" w:pos="2282"/>
        </w:tabs>
        <w:spacing w:before="120" w:after="0"/>
        <w:ind w:left="2282" w:hanging="360"/>
        <w:jc w:val="both"/>
        <w:rPr>
          <w:rFonts w:ascii="Arial" w:eastAsia="Arial" w:hAnsi="Arial" w:cs="Arial"/>
          <w:sz w:val="24"/>
          <w:szCs w:val="24"/>
        </w:rPr>
      </w:pPr>
      <w:r w:rsidRPr="00461724">
        <w:rPr>
          <w:rFonts w:ascii="Arial" w:hAnsi="Arial" w:cs="Arial"/>
          <w:sz w:val="24"/>
          <w:szCs w:val="24"/>
        </w:rPr>
        <w:t>Intraoperative Daten (</w:t>
      </w:r>
      <w:r w:rsidR="002840E3">
        <w:rPr>
          <w:rFonts w:ascii="Arial" w:hAnsi="Arial" w:cs="Arial"/>
          <w:sz w:val="24"/>
          <w:szCs w:val="24"/>
        </w:rPr>
        <w:t xml:space="preserve">z.B. </w:t>
      </w:r>
      <w:r w:rsidRPr="00461724">
        <w:rPr>
          <w:rFonts w:ascii="Arial" w:hAnsi="Arial" w:cs="Arial"/>
          <w:sz w:val="24"/>
          <w:szCs w:val="24"/>
        </w:rPr>
        <w:t>OP- Zeit, intraoperativer Blutverlust, intraoperative Komplikationen</w:t>
      </w:r>
      <w:r w:rsidR="002840E3">
        <w:rPr>
          <w:rFonts w:ascii="Arial" w:hAnsi="Arial" w:cs="Arial"/>
          <w:sz w:val="24"/>
          <w:szCs w:val="24"/>
        </w:rPr>
        <w:t>, Schraubenlage-/</w:t>
      </w:r>
      <w:proofErr w:type="spellStart"/>
      <w:r w:rsidR="002840E3">
        <w:rPr>
          <w:rFonts w:ascii="Arial" w:hAnsi="Arial" w:cs="Arial"/>
          <w:sz w:val="24"/>
          <w:szCs w:val="24"/>
        </w:rPr>
        <w:t>korrektur</w:t>
      </w:r>
      <w:proofErr w:type="spellEnd"/>
      <w:r w:rsidRPr="00461724">
        <w:rPr>
          <w:rFonts w:ascii="Arial" w:hAnsi="Arial" w:cs="Arial"/>
          <w:sz w:val="24"/>
          <w:szCs w:val="24"/>
        </w:rPr>
        <w:t>)</w:t>
      </w:r>
    </w:p>
    <w:p w14:paraId="564E3681" w14:textId="6A46AF7A" w:rsidR="008B079A" w:rsidRPr="00461724" w:rsidRDefault="00B67FF2" w:rsidP="00461724">
      <w:pPr>
        <w:numPr>
          <w:ilvl w:val="2"/>
          <w:numId w:val="21"/>
        </w:numPr>
        <w:tabs>
          <w:tab w:val="num" w:pos="2282"/>
        </w:tabs>
        <w:spacing w:before="120" w:after="0"/>
        <w:ind w:left="2282" w:hanging="360"/>
        <w:jc w:val="both"/>
        <w:rPr>
          <w:rFonts w:ascii="Arial" w:eastAsia="Arial" w:hAnsi="Arial" w:cs="Arial"/>
          <w:sz w:val="24"/>
          <w:szCs w:val="24"/>
        </w:rPr>
      </w:pPr>
      <w:r w:rsidRPr="00461724">
        <w:rPr>
          <w:rFonts w:ascii="Arial" w:hAnsi="Arial" w:cs="Arial"/>
          <w:sz w:val="24"/>
          <w:szCs w:val="24"/>
        </w:rPr>
        <w:t xml:space="preserve">Postoperativer Befund </w:t>
      </w:r>
      <w:r w:rsidR="002840E3">
        <w:rPr>
          <w:rFonts w:ascii="Arial" w:hAnsi="Arial" w:cs="Arial"/>
          <w:sz w:val="24"/>
          <w:szCs w:val="24"/>
        </w:rPr>
        <w:t>vor Entlassung</w:t>
      </w:r>
      <w:r w:rsidRPr="00461724">
        <w:rPr>
          <w:rFonts w:ascii="Arial" w:hAnsi="Arial" w:cs="Arial"/>
          <w:sz w:val="24"/>
          <w:szCs w:val="24"/>
        </w:rPr>
        <w:t xml:space="preserve"> (</w:t>
      </w:r>
      <w:r w:rsidR="002840E3">
        <w:rPr>
          <w:rFonts w:ascii="Arial" w:hAnsi="Arial" w:cs="Arial"/>
          <w:sz w:val="24"/>
          <w:szCs w:val="24"/>
        </w:rPr>
        <w:t xml:space="preserve">z.B. </w:t>
      </w:r>
      <w:r w:rsidRPr="00461724">
        <w:rPr>
          <w:rFonts w:ascii="Arial" w:hAnsi="Arial" w:cs="Arial"/>
          <w:sz w:val="24"/>
          <w:szCs w:val="24"/>
        </w:rPr>
        <w:t xml:space="preserve">Schmerzen im Rücken, Schmerzen in den Beinen, </w:t>
      </w:r>
      <w:r w:rsidR="002840E3">
        <w:rPr>
          <w:rFonts w:ascii="Arial" w:hAnsi="Arial" w:cs="Arial"/>
          <w:sz w:val="24"/>
          <w:szCs w:val="24"/>
        </w:rPr>
        <w:t xml:space="preserve">Mobilität, </w:t>
      </w:r>
      <w:r w:rsidRPr="00461724">
        <w:rPr>
          <w:rFonts w:ascii="Arial" w:hAnsi="Arial" w:cs="Arial"/>
          <w:sz w:val="24"/>
          <w:szCs w:val="24"/>
        </w:rPr>
        <w:t>neurologische Defizite, aktuelle Schmerzmedikation, postoperative Komplikationen</w:t>
      </w:r>
      <w:r w:rsidR="0032081E" w:rsidRPr="00461724">
        <w:rPr>
          <w:rFonts w:ascii="Arial" w:hAnsi="Arial" w:cs="Arial"/>
          <w:sz w:val="24"/>
          <w:szCs w:val="24"/>
        </w:rPr>
        <w:t>, Antibiotika</w:t>
      </w:r>
      <w:r w:rsidR="002840E3">
        <w:rPr>
          <w:rFonts w:ascii="Arial" w:hAnsi="Arial" w:cs="Arial"/>
          <w:sz w:val="24"/>
          <w:szCs w:val="24"/>
        </w:rPr>
        <w:t>regime, stationärer Aufenthalt, laborchemische Entzündungswerte</w:t>
      </w:r>
      <w:r w:rsidRPr="00461724">
        <w:rPr>
          <w:rFonts w:ascii="Arial" w:hAnsi="Arial" w:cs="Arial"/>
          <w:sz w:val="24"/>
          <w:szCs w:val="24"/>
        </w:rPr>
        <w:t>)</w:t>
      </w:r>
    </w:p>
    <w:p w14:paraId="754F769E" w14:textId="08A29C9A" w:rsidR="00AE4763" w:rsidRDefault="00B67FF2" w:rsidP="00AE4763">
      <w:pPr>
        <w:numPr>
          <w:ilvl w:val="2"/>
          <w:numId w:val="22"/>
        </w:numPr>
        <w:tabs>
          <w:tab w:val="num" w:pos="2282"/>
        </w:tabs>
        <w:spacing w:before="120" w:after="0"/>
        <w:ind w:left="2282" w:hanging="360"/>
        <w:jc w:val="both"/>
        <w:rPr>
          <w:rFonts w:ascii="Arial" w:eastAsia="Arial" w:hAnsi="Arial" w:cs="Arial"/>
          <w:sz w:val="24"/>
          <w:szCs w:val="24"/>
        </w:rPr>
      </w:pPr>
      <w:r w:rsidRPr="00461724">
        <w:rPr>
          <w:rFonts w:ascii="Arial" w:hAnsi="Arial" w:cs="Arial"/>
          <w:sz w:val="24"/>
          <w:szCs w:val="24"/>
        </w:rPr>
        <w:t xml:space="preserve">Postoperativer Befund </w:t>
      </w:r>
      <w:r w:rsidR="002840E3">
        <w:rPr>
          <w:rFonts w:ascii="Arial" w:hAnsi="Arial" w:cs="Arial"/>
          <w:sz w:val="24"/>
          <w:szCs w:val="24"/>
        </w:rPr>
        <w:t xml:space="preserve">im </w:t>
      </w:r>
      <w:proofErr w:type="spellStart"/>
      <w:r w:rsidR="002840E3">
        <w:rPr>
          <w:rFonts w:ascii="Arial" w:hAnsi="Arial" w:cs="Arial"/>
          <w:sz w:val="24"/>
          <w:szCs w:val="24"/>
        </w:rPr>
        <w:t>short</w:t>
      </w:r>
      <w:proofErr w:type="spellEnd"/>
      <w:r w:rsidR="002840E3">
        <w:rPr>
          <w:rFonts w:ascii="Arial" w:hAnsi="Arial" w:cs="Arial"/>
          <w:sz w:val="24"/>
          <w:szCs w:val="24"/>
        </w:rPr>
        <w:t xml:space="preserve">-term follow </w:t>
      </w:r>
      <w:proofErr w:type="spellStart"/>
      <w:r w:rsidR="002840E3">
        <w:rPr>
          <w:rFonts w:ascii="Arial" w:hAnsi="Arial" w:cs="Arial"/>
          <w:sz w:val="24"/>
          <w:szCs w:val="24"/>
        </w:rPr>
        <w:t>up</w:t>
      </w:r>
      <w:proofErr w:type="spellEnd"/>
      <w:r w:rsidR="002840E3">
        <w:rPr>
          <w:rFonts w:ascii="Arial" w:hAnsi="Arial" w:cs="Arial"/>
          <w:sz w:val="24"/>
          <w:szCs w:val="24"/>
        </w:rPr>
        <w:t xml:space="preserve"> (&lt; 6 Mon.) und im </w:t>
      </w:r>
      <w:proofErr w:type="spellStart"/>
      <w:r w:rsidR="002840E3">
        <w:rPr>
          <w:rFonts w:ascii="Arial" w:hAnsi="Arial" w:cs="Arial"/>
          <w:sz w:val="24"/>
          <w:szCs w:val="24"/>
        </w:rPr>
        <w:t>long</w:t>
      </w:r>
      <w:proofErr w:type="spellEnd"/>
      <w:r w:rsidR="002840E3">
        <w:rPr>
          <w:rFonts w:ascii="Arial" w:hAnsi="Arial" w:cs="Arial"/>
          <w:sz w:val="24"/>
          <w:szCs w:val="24"/>
        </w:rPr>
        <w:t>-term follow-</w:t>
      </w:r>
      <w:proofErr w:type="spellStart"/>
      <w:r w:rsidR="002840E3">
        <w:rPr>
          <w:rFonts w:ascii="Arial" w:hAnsi="Arial" w:cs="Arial"/>
          <w:sz w:val="24"/>
          <w:szCs w:val="24"/>
        </w:rPr>
        <w:t>up</w:t>
      </w:r>
      <w:proofErr w:type="spellEnd"/>
      <w:r w:rsidR="002840E3">
        <w:rPr>
          <w:rFonts w:ascii="Arial" w:hAnsi="Arial" w:cs="Arial"/>
          <w:sz w:val="24"/>
          <w:szCs w:val="24"/>
        </w:rPr>
        <w:t xml:space="preserve"> (6-12 Mon.), z.B. Schmerzen, Mobilität, Komplikationen, </w:t>
      </w:r>
      <w:proofErr w:type="spellStart"/>
      <w:r w:rsidR="002840E3">
        <w:rPr>
          <w:rFonts w:ascii="Arial" w:hAnsi="Arial" w:cs="Arial"/>
          <w:sz w:val="24"/>
          <w:szCs w:val="24"/>
        </w:rPr>
        <w:t>Reoperationen</w:t>
      </w:r>
      <w:proofErr w:type="spellEnd"/>
      <w:r w:rsidR="002840E3">
        <w:rPr>
          <w:rFonts w:ascii="Arial" w:hAnsi="Arial" w:cs="Arial"/>
          <w:sz w:val="24"/>
          <w:szCs w:val="24"/>
        </w:rPr>
        <w:t>, Antibiotikaregime, radiologische Parameter (</w:t>
      </w:r>
      <w:proofErr w:type="spellStart"/>
      <w:r w:rsidR="002840E3">
        <w:rPr>
          <w:rFonts w:ascii="Arial" w:hAnsi="Arial" w:cs="Arial"/>
          <w:sz w:val="24"/>
          <w:szCs w:val="24"/>
        </w:rPr>
        <w:t>Kyphosewinkel</w:t>
      </w:r>
      <w:proofErr w:type="spellEnd"/>
      <w:r w:rsidR="002840E3">
        <w:rPr>
          <w:rFonts w:ascii="Arial" w:hAnsi="Arial" w:cs="Arial"/>
          <w:sz w:val="24"/>
          <w:szCs w:val="24"/>
        </w:rPr>
        <w:t xml:space="preserve">, </w:t>
      </w:r>
      <w:proofErr w:type="spellStart"/>
      <w:r w:rsidR="002840E3">
        <w:rPr>
          <w:rFonts w:ascii="Arial" w:hAnsi="Arial" w:cs="Arial"/>
          <w:sz w:val="24"/>
          <w:szCs w:val="24"/>
        </w:rPr>
        <w:t>osteophytäre</w:t>
      </w:r>
      <w:proofErr w:type="spellEnd"/>
      <w:r w:rsidR="002840E3">
        <w:rPr>
          <w:rFonts w:ascii="Arial" w:hAnsi="Arial" w:cs="Arial"/>
          <w:sz w:val="24"/>
          <w:szCs w:val="24"/>
        </w:rPr>
        <w:t xml:space="preserve"> Überbauungen).</w:t>
      </w:r>
    </w:p>
    <w:p w14:paraId="3CC81D24" w14:textId="1FFB8D85" w:rsidR="00AE4763" w:rsidRPr="00461724" w:rsidRDefault="00AE4763" w:rsidP="00AE4763">
      <w:pPr>
        <w:numPr>
          <w:ilvl w:val="1"/>
          <w:numId w:val="22"/>
        </w:numPr>
        <w:tabs>
          <w:tab w:val="left" w:pos="1562"/>
        </w:tabs>
        <w:spacing w:before="120" w:after="0"/>
        <w:ind w:left="743" w:hanging="567"/>
        <w:jc w:val="both"/>
        <w:rPr>
          <w:rFonts w:ascii="Arial" w:eastAsia="Arial" w:hAnsi="Arial" w:cs="Arial"/>
          <w:sz w:val="24"/>
          <w:szCs w:val="24"/>
        </w:rPr>
      </w:pPr>
      <w:r>
        <w:rPr>
          <w:rFonts w:ascii="ArialMT" w:hAnsi="ArialMT" w:cs="ArialMT"/>
          <w:sz w:val="24"/>
          <w:szCs w:val="24"/>
        </w:rPr>
        <w:t>Abschließend sollen Zusammenhänge zwischen dem klinischen Outcome der Patienten und verschiedenen klinischen, laborchemischen und bildgebenden Parametern analysiert werden.</w:t>
      </w:r>
    </w:p>
    <w:p w14:paraId="615E71B2" w14:textId="77777777" w:rsidR="00AE4763" w:rsidRPr="00AE4763" w:rsidRDefault="00AE4763" w:rsidP="005663BF">
      <w:pPr>
        <w:spacing w:before="120" w:after="0"/>
        <w:ind w:left="2282"/>
        <w:jc w:val="both"/>
        <w:rPr>
          <w:rFonts w:ascii="Arial" w:eastAsia="Arial" w:hAnsi="Arial" w:cs="Arial"/>
          <w:sz w:val="24"/>
          <w:szCs w:val="24"/>
        </w:rPr>
      </w:pPr>
    </w:p>
    <w:p w14:paraId="09F59780" w14:textId="77777777" w:rsidR="008B079A" w:rsidRPr="00461724" w:rsidRDefault="00B67FF2" w:rsidP="00461724">
      <w:pPr>
        <w:spacing w:before="120" w:after="0"/>
        <w:ind w:firstLine="176"/>
        <w:jc w:val="both"/>
        <w:outlineLvl w:val="0"/>
        <w:rPr>
          <w:rFonts w:ascii="Arial" w:eastAsia="Arial" w:hAnsi="Arial" w:cs="Arial"/>
          <w:sz w:val="24"/>
          <w:szCs w:val="24"/>
          <w:u w:val="single"/>
        </w:rPr>
      </w:pPr>
      <w:r w:rsidRPr="00461724">
        <w:rPr>
          <w:rFonts w:ascii="Arial" w:hAnsi="Arial" w:cs="Arial"/>
          <w:sz w:val="24"/>
          <w:szCs w:val="24"/>
          <w:u w:val="single"/>
        </w:rPr>
        <w:t xml:space="preserve">Schritt 2: </w:t>
      </w:r>
    </w:p>
    <w:p w14:paraId="2DC1C2E6" w14:textId="210E5508" w:rsidR="008B079A" w:rsidRPr="00461724" w:rsidRDefault="005372DE" w:rsidP="00461724">
      <w:pPr>
        <w:numPr>
          <w:ilvl w:val="1"/>
          <w:numId w:val="24"/>
        </w:numPr>
        <w:tabs>
          <w:tab w:val="num" w:pos="743"/>
          <w:tab w:val="left" w:pos="1562"/>
        </w:tabs>
        <w:spacing w:before="120" w:after="0"/>
        <w:ind w:left="743" w:hanging="567"/>
        <w:jc w:val="both"/>
        <w:rPr>
          <w:rFonts w:ascii="Arial" w:eastAsia="Arial" w:hAnsi="Arial" w:cs="Arial"/>
          <w:sz w:val="24"/>
          <w:szCs w:val="24"/>
        </w:rPr>
      </w:pPr>
      <w:r w:rsidRPr="00461724">
        <w:rPr>
          <w:rFonts w:ascii="Arial" w:hAnsi="Arial" w:cs="Arial"/>
          <w:sz w:val="24"/>
          <w:szCs w:val="24"/>
        </w:rPr>
        <w:t>Prospektiver Einschluss von 2</w:t>
      </w:r>
      <w:r w:rsidR="002840E3">
        <w:rPr>
          <w:rFonts w:ascii="Arial" w:hAnsi="Arial" w:cs="Arial"/>
          <w:sz w:val="24"/>
          <w:szCs w:val="24"/>
        </w:rPr>
        <w:t>5</w:t>
      </w:r>
      <w:r w:rsidR="00B67FF2" w:rsidRPr="00461724">
        <w:rPr>
          <w:rFonts w:ascii="Arial" w:hAnsi="Arial" w:cs="Arial"/>
          <w:sz w:val="24"/>
          <w:szCs w:val="24"/>
        </w:rPr>
        <w:t xml:space="preserve"> Patienten</w:t>
      </w:r>
      <w:r w:rsidRPr="00461724">
        <w:rPr>
          <w:rFonts w:ascii="Arial" w:hAnsi="Arial" w:cs="Arial"/>
          <w:sz w:val="24"/>
          <w:szCs w:val="24"/>
        </w:rPr>
        <w:t xml:space="preserve"> (1</w:t>
      </w:r>
      <w:r w:rsidR="002840E3">
        <w:rPr>
          <w:rFonts w:ascii="Arial" w:hAnsi="Arial" w:cs="Arial"/>
          <w:sz w:val="24"/>
          <w:szCs w:val="24"/>
        </w:rPr>
        <w:t>5</w:t>
      </w:r>
      <w:r w:rsidRPr="00461724">
        <w:rPr>
          <w:rFonts w:ascii="Arial" w:hAnsi="Arial" w:cs="Arial"/>
          <w:sz w:val="24"/>
          <w:szCs w:val="24"/>
        </w:rPr>
        <w:t xml:space="preserve"> in Gießen und 10 in Würzburg)</w:t>
      </w:r>
      <w:r w:rsidR="00B67FF2" w:rsidRPr="00461724">
        <w:rPr>
          <w:rFonts w:ascii="Arial" w:hAnsi="Arial" w:cs="Arial"/>
          <w:sz w:val="24"/>
          <w:szCs w:val="24"/>
        </w:rPr>
        <w:t xml:space="preserve"> nach vorliegendem positivem Ethikvotum, welche zukünftig </w:t>
      </w:r>
      <w:r w:rsidRPr="00461724">
        <w:rPr>
          <w:rFonts w:ascii="Arial" w:hAnsi="Arial" w:cs="Arial"/>
          <w:sz w:val="24"/>
          <w:szCs w:val="24"/>
        </w:rPr>
        <w:t>mit</w:t>
      </w:r>
      <w:r w:rsidR="002840E3">
        <w:rPr>
          <w:rFonts w:ascii="Arial" w:hAnsi="Arial" w:cs="Arial"/>
          <w:sz w:val="24"/>
          <w:szCs w:val="24"/>
        </w:rPr>
        <w:t>tels</w:t>
      </w:r>
      <w:r w:rsidRPr="00461724">
        <w:rPr>
          <w:rFonts w:ascii="Arial" w:hAnsi="Arial" w:cs="Arial"/>
          <w:sz w:val="24"/>
          <w:szCs w:val="24"/>
        </w:rPr>
        <w:t xml:space="preserve"> minimal</w:t>
      </w:r>
      <w:r w:rsidR="002840E3">
        <w:rPr>
          <w:rFonts w:ascii="Arial" w:hAnsi="Arial" w:cs="Arial"/>
          <w:sz w:val="24"/>
          <w:szCs w:val="24"/>
        </w:rPr>
        <w:t xml:space="preserve"> </w:t>
      </w:r>
      <w:r w:rsidRPr="00461724">
        <w:rPr>
          <w:rFonts w:ascii="Arial" w:hAnsi="Arial" w:cs="Arial"/>
          <w:sz w:val="24"/>
          <w:szCs w:val="24"/>
        </w:rPr>
        <w:t>invasive</w:t>
      </w:r>
      <w:r w:rsidR="002840E3">
        <w:rPr>
          <w:rFonts w:ascii="Arial" w:hAnsi="Arial" w:cs="Arial"/>
          <w:sz w:val="24"/>
          <w:szCs w:val="24"/>
        </w:rPr>
        <w:t>r</w:t>
      </w:r>
      <w:r w:rsidRPr="00461724">
        <w:rPr>
          <w:rFonts w:ascii="Arial" w:hAnsi="Arial" w:cs="Arial"/>
          <w:sz w:val="24"/>
          <w:szCs w:val="24"/>
        </w:rPr>
        <w:t xml:space="preserve"> O-arm </w:t>
      </w:r>
      <w:r w:rsidR="002840E3">
        <w:rPr>
          <w:rFonts w:ascii="Arial" w:hAnsi="Arial" w:cs="Arial"/>
          <w:sz w:val="24"/>
          <w:szCs w:val="24"/>
        </w:rPr>
        <w:t>unterstützter/</w:t>
      </w:r>
      <w:r w:rsidRPr="00461724">
        <w:rPr>
          <w:rFonts w:ascii="Arial" w:hAnsi="Arial" w:cs="Arial"/>
          <w:sz w:val="24"/>
          <w:szCs w:val="24"/>
        </w:rPr>
        <w:t>navigierte</w:t>
      </w:r>
      <w:r w:rsidR="002840E3">
        <w:rPr>
          <w:rFonts w:ascii="Arial" w:hAnsi="Arial" w:cs="Arial"/>
          <w:sz w:val="24"/>
          <w:szCs w:val="24"/>
        </w:rPr>
        <w:t>r</w:t>
      </w:r>
      <w:r w:rsidRPr="00461724">
        <w:rPr>
          <w:rFonts w:ascii="Arial" w:hAnsi="Arial" w:cs="Arial"/>
          <w:sz w:val="24"/>
          <w:szCs w:val="24"/>
        </w:rPr>
        <w:t xml:space="preserve"> Instrumentation versorgt</w:t>
      </w:r>
      <w:r w:rsidR="00B67FF2" w:rsidRPr="00461724">
        <w:rPr>
          <w:rFonts w:ascii="Arial" w:hAnsi="Arial" w:cs="Arial"/>
          <w:sz w:val="24"/>
          <w:szCs w:val="24"/>
        </w:rPr>
        <w:t xml:space="preserve"> werden.</w:t>
      </w:r>
    </w:p>
    <w:p w14:paraId="7D5EAA46" w14:textId="77777777" w:rsidR="008B079A" w:rsidRPr="00461724" w:rsidRDefault="00B67FF2" w:rsidP="00461724">
      <w:pPr>
        <w:numPr>
          <w:ilvl w:val="1"/>
          <w:numId w:val="25"/>
        </w:numPr>
        <w:tabs>
          <w:tab w:val="num" w:pos="1562"/>
        </w:tabs>
        <w:spacing w:before="120" w:after="0"/>
        <w:ind w:left="1562" w:hanging="360"/>
        <w:jc w:val="both"/>
        <w:rPr>
          <w:rFonts w:ascii="Arial" w:eastAsia="Arial" w:hAnsi="Arial" w:cs="Arial"/>
          <w:sz w:val="24"/>
          <w:szCs w:val="24"/>
        </w:rPr>
      </w:pPr>
      <w:r w:rsidRPr="00461724">
        <w:rPr>
          <w:rFonts w:ascii="Arial" w:hAnsi="Arial" w:cs="Arial"/>
          <w:sz w:val="24"/>
          <w:szCs w:val="24"/>
        </w:rPr>
        <w:t>Analoges Vorgehen zu Schritt 1 und:</w:t>
      </w:r>
    </w:p>
    <w:p w14:paraId="33B72C87" w14:textId="678F85BB" w:rsidR="008B079A" w:rsidRPr="00461724" w:rsidRDefault="00B67FF2" w:rsidP="00461724">
      <w:pPr>
        <w:numPr>
          <w:ilvl w:val="2"/>
          <w:numId w:val="27"/>
        </w:numPr>
        <w:tabs>
          <w:tab w:val="left" w:pos="1562"/>
          <w:tab w:val="num" w:pos="2282"/>
        </w:tabs>
        <w:spacing w:before="120" w:after="0"/>
        <w:ind w:left="2282" w:hanging="360"/>
        <w:jc w:val="both"/>
        <w:rPr>
          <w:rFonts w:ascii="Arial" w:eastAsia="Arial" w:hAnsi="Arial" w:cs="Arial"/>
          <w:sz w:val="24"/>
          <w:szCs w:val="24"/>
        </w:rPr>
      </w:pPr>
      <w:r w:rsidRPr="00461724">
        <w:rPr>
          <w:rFonts w:ascii="Arial" w:hAnsi="Arial" w:cs="Arial"/>
          <w:sz w:val="24"/>
          <w:szCs w:val="24"/>
        </w:rPr>
        <w:t xml:space="preserve">strukturierte prospektive Datenerfassung, wobei bereits präoperativ und </w:t>
      </w:r>
      <w:r w:rsidR="0014337B">
        <w:rPr>
          <w:rFonts w:ascii="Arial" w:hAnsi="Arial" w:cs="Arial"/>
          <w:sz w:val="24"/>
          <w:szCs w:val="24"/>
        </w:rPr>
        <w:t xml:space="preserve">7 Tage postoperativ </w:t>
      </w:r>
      <w:r w:rsidRPr="00461724">
        <w:rPr>
          <w:rFonts w:ascii="Arial" w:hAnsi="Arial" w:cs="Arial"/>
          <w:sz w:val="24"/>
          <w:szCs w:val="24"/>
        </w:rPr>
        <w:t>VAS</w:t>
      </w:r>
      <w:r w:rsidR="0014337B">
        <w:rPr>
          <w:rFonts w:ascii="Arial" w:hAnsi="Arial" w:cs="Arial"/>
          <w:sz w:val="24"/>
          <w:szCs w:val="24"/>
        </w:rPr>
        <w:t xml:space="preserve"> und ODI </w:t>
      </w:r>
      <w:r w:rsidRPr="00461724">
        <w:rPr>
          <w:rFonts w:ascii="Arial" w:hAnsi="Arial" w:cs="Arial"/>
          <w:sz w:val="24"/>
          <w:szCs w:val="24"/>
        </w:rPr>
        <w:t xml:space="preserve"> dokumentiert werden sollen.</w:t>
      </w:r>
      <w:r w:rsidR="0014337B">
        <w:rPr>
          <w:rFonts w:ascii="Arial" w:hAnsi="Arial" w:cs="Arial"/>
          <w:sz w:val="24"/>
          <w:szCs w:val="24"/>
        </w:rPr>
        <w:t xml:space="preserve"> Zudem zwischen 1-7 Tagen postoperativ Röntgenuntersuchung (alternativ Computertomographie) zur Beurteilung der Schraubenlage und des </w:t>
      </w:r>
      <w:proofErr w:type="spellStart"/>
      <w:r w:rsidR="0014337B">
        <w:rPr>
          <w:rFonts w:ascii="Arial" w:hAnsi="Arial" w:cs="Arial"/>
          <w:sz w:val="24"/>
          <w:szCs w:val="24"/>
        </w:rPr>
        <w:t>Kyphosewinkels</w:t>
      </w:r>
      <w:proofErr w:type="spellEnd"/>
      <w:r w:rsidR="0014337B">
        <w:rPr>
          <w:rFonts w:ascii="Arial" w:hAnsi="Arial" w:cs="Arial"/>
          <w:sz w:val="24"/>
          <w:szCs w:val="24"/>
        </w:rPr>
        <w:t xml:space="preserve">. </w:t>
      </w:r>
    </w:p>
    <w:p w14:paraId="066AA2F4" w14:textId="2193CFD1" w:rsidR="008B079A" w:rsidRPr="00461724" w:rsidRDefault="0014337B" w:rsidP="00461724">
      <w:pPr>
        <w:numPr>
          <w:ilvl w:val="2"/>
          <w:numId w:val="29"/>
        </w:numPr>
        <w:tabs>
          <w:tab w:val="num" w:pos="2282"/>
        </w:tabs>
        <w:spacing w:before="120" w:after="0"/>
        <w:ind w:left="2282" w:hanging="360"/>
        <w:jc w:val="both"/>
        <w:rPr>
          <w:rFonts w:ascii="Arial" w:eastAsia="Arial" w:hAnsi="Arial" w:cs="Arial"/>
          <w:sz w:val="24"/>
          <w:szCs w:val="24"/>
        </w:rPr>
      </w:pPr>
      <w:r>
        <w:rPr>
          <w:rFonts w:ascii="Arial" w:hAnsi="Arial" w:cs="Arial"/>
          <w:sz w:val="24"/>
          <w:szCs w:val="24"/>
        </w:rPr>
        <w:t xml:space="preserve">Zusätzlich </w:t>
      </w:r>
      <w:r w:rsidR="00B67FF2" w:rsidRPr="00461724">
        <w:rPr>
          <w:rFonts w:ascii="Arial" w:hAnsi="Arial" w:cs="Arial"/>
          <w:sz w:val="24"/>
          <w:szCs w:val="24"/>
        </w:rPr>
        <w:t xml:space="preserve">Folgeuntersuchung nach </w:t>
      </w:r>
      <w:r w:rsidR="005372DE" w:rsidRPr="00461724">
        <w:rPr>
          <w:rFonts w:ascii="Arial" w:hAnsi="Arial" w:cs="Arial"/>
          <w:sz w:val="24"/>
          <w:szCs w:val="24"/>
        </w:rPr>
        <w:t>6 Wochen</w:t>
      </w:r>
      <w:r>
        <w:rPr>
          <w:rFonts w:ascii="Arial" w:hAnsi="Arial" w:cs="Arial"/>
          <w:sz w:val="24"/>
          <w:szCs w:val="24"/>
        </w:rPr>
        <w:t xml:space="preserve">, </w:t>
      </w:r>
      <w:r w:rsidR="005372DE" w:rsidRPr="00461724">
        <w:rPr>
          <w:rFonts w:ascii="Arial" w:hAnsi="Arial" w:cs="Arial"/>
          <w:sz w:val="24"/>
          <w:szCs w:val="24"/>
        </w:rPr>
        <w:t xml:space="preserve">6 Monaten und </w:t>
      </w:r>
      <w:r w:rsidR="00B67FF2" w:rsidRPr="00461724">
        <w:rPr>
          <w:rFonts w:ascii="Arial" w:hAnsi="Arial" w:cs="Arial"/>
          <w:sz w:val="24"/>
          <w:szCs w:val="24"/>
        </w:rPr>
        <w:t xml:space="preserve">12 Monaten </w:t>
      </w:r>
      <w:r>
        <w:rPr>
          <w:rFonts w:ascii="Arial" w:hAnsi="Arial" w:cs="Arial"/>
          <w:sz w:val="24"/>
          <w:szCs w:val="24"/>
        </w:rPr>
        <w:t xml:space="preserve">mit strukturierter klinischer Datenerhebung. Als bildgebende Kontrolle ist nach 6 Wochen und 6 Monaten eine  Röntgenuntersuchung ausreichend (alternativ Computertomographie). Als Abschlussuntersuchung nach 12 Monaten ist ausschließlich eine Computertomographie zur zusätzlichen Beurteilung von </w:t>
      </w:r>
      <w:proofErr w:type="spellStart"/>
      <w:r>
        <w:rPr>
          <w:rFonts w:ascii="Arial" w:hAnsi="Arial" w:cs="Arial"/>
          <w:sz w:val="24"/>
          <w:szCs w:val="24"/>
        </w:rPr>
        <w:t>osteophytären</w:t>
      </w:r>
      <w:proofErr w:type="spellEnd"/>
      <w:r>
        <w:rPr>
          <w:rFonts w:ascii="Arial" w:hAnsi="Arial" w:cs="Arial"/>
          <w:sz w:val="24"/>
          <w:szCs w:val="24"/>
        </w:rPr>
        <w:t xml:space="preserve"> Überbauungen vorgesehen.</w:t>
      </w:r>
    </w:p>
    <w:p w14:paraId="43FA260F" w14:textId="77777777" w:rsidR="008B079A" w:rsidRPr="00461724" w:rsidRDefault="008B079A" w:rsidP="00461724">
      <w:pPr>
        <w:tabs>
          <w:tab w:val="left" w:pos="743"/>
        </w:tabs>
        <w:spacing w:before="60" w:after="0"/>
        <w:rPr>
          <w:rFonts w:ascii="Arial" w:eastAsia="Arial" w:hAnsi="Arial" w:cs="Arial"/>
          <w:sz w:val="24"/>
          <w:szCs w:val="24"/>
        </w:rPr>
      </w:pPr>
    </w:p>
    <w:p w14:paraId="6E92E8DC" w14:textId="77777777" w:rsidR="008B079A" w:rsidRPr="00AE58FB" w:rsidRDefault="00B67FF2" w:rsidP="00AE58FB">
      <w:pPr>
        <w:spacing w:after="0" w:line="360" w:lineRule="auto"/>
        <w:jc w:val="both"/>
        <w:outlineLvl w:val="0"/>
        <w:rPr>
          <w:rFonts w:ascii="Arial" w:eastAsia="Arial" w:hAnsi="Arial" w:cs="Arial"/>
          <w:sz w:val="24"/>
          <w:szCs w:val="24"/>
        </w:rPr>
      </w:pPr>
      <w:r w:rsidRPr="00AE58FB">
        <w:rPr>
          <w:rFonts w:ascii="Arial"/>
          <w:sz w:val="24"/>
          <w:szCs w:val="24"/>
          <w:u w:val="single"/>
        </w:rPr>
        <w:t>Abbruchkriterien:</w:t>
      </w:r>
    </w:p>
    <w:p w14:paraId="14FC30D7" w14:textId="00FC5463" w:rsidR="008B079A" w:rsidRPr="00AE58FB" w:rsidRDefault="00B67FF2" w:rsidP="00AE58FB">
      <w:pPr>
        <w:spacing w:after="0" w:line="360" w:lineRule="auto"/>
        <w:rPr>
          <w:rFonts w:ascii="Arial" w:eastAsia="Arial" w:hAnsi="Arial" w:cs="Arial"/>
          <w:sz w:val="24"/>
          <w:szCs w:val="24"/>
        </w:rPr>
      </w:pPr>
      <w:r w:rsidRPr="00AE58FB">
        <w:rPr>
          <w:rFonts w:ascii="Arial"/>
          <w:sz w:val="24"/>
          <w:szCs w:val="24"/>
        </w:rPr>
        <w:t>Retrospektiver Arm: Die Teilnahme an Studie kann jederzeit durch den einzelnen Teilnehmer/Patienten ohne Angabe von Gr</w:t>
      </w:r>
      <w:r w:rsidRPr="00AE58FB">
        <w:rPr>
          <w:rFonts w:hAnsi="Arial"/>
          <w:sz w:val="24"/>
          <w:szCs w:val="24"/>
        </w:rPr>
        <w:t>ü</w:t>
      </w:r>
      <w:r w:rsidRPr="00AE58FB">
        <w:rPr>
          <w:rFonts w:ascii="Arial"/>
          <w:sz w:val="24"/>
          <w:szCs w:val="24"/>
        </w:rPr>
        <w:t>nden abgebrochen werden, indem der zugesendete Fragebogen und die beiliegende Einverst</w:t>
      </w:r>
      <w:r w:rsidRPr="00AE58FB">
        <w:rPr>
          <w:rFonts w:hAnsi="Arial"/>
          <w:sz w:val="24"/>
          <w:szCs w:val="24"/>
        </w:rPr>
        <w:t>ä</w:t>
      </w:r>
      <w:r w:rsidRPr="00AE58FB">
        <w:rPr>
          <w:rFonts w:ascii="Arial"/>
          <w:sz w:val="24"/>
          <w:szCs w:val="24"/>
        </w:rPr>
        <w:t>ndniserkl</w:t>
      </w:r>
      <w:r w:rsidRPr="00AE58FB">
        <w:rPr>
          <w:rFonts w:hAnsi="Arial"/>
          <w:sz w:val="24"/>
          <w:szCs w:val="24"/>
        </w:rPr>
        <w:t>ä</w:t>
      </w:r>
      <w:r w:rsidRPr="00AE58FB">
        <w:rPr>
          <w:rFonts w:ascii="Arial"/>
          <w:sz w:val="24"/>
          <w:szCs w:val="24"/>
        </w:rPr>
        <w:t>rung nicht zur</w:t>
      </w:r>
      <w:r w:rsidRPr="00AE58FB">
        <w:rPr>
          <w:rFonts w:hAnsi="Arial"/>
          <w:sz w:val="24"/>
          <w:szCs w:val="24"/>
        </w:rPr>
        <w:t>ü</w:t>
      </w:r>
      <w:r w:rsidRPr="00AE58FB">
        <w:rPr>
          <w:rFonts w:ascii="Arial"/>
          <w:sz w:val="24"/>
          <w:szCs w:val="24"/>
        </w:rPr>
        <w:t>ckgesendet werden.</w:t>
      </w:r>
      <w:r w:rsidR="0014337B">
        <w:rPr>
          <w:rFonts w:ascii="Arial"/>
          <w:sz w:val="24"/>
          <w:szCs w:val="24"/>
        </w:rPr>
        <w:t xml:space="preserve"> Zudem insuffiziente Datenlage. </w:t>
      </w:r>
    </w:p>
    <w:p w14:paraId="705E348C" w14:textId="77777777" w:rsidR="0014337B" w:rsidRPr="00AE58FB" w:rsidRDefault="00ED201C" w:rsidP="0014337B">
      <w:pPr>
        <w:spacing w:after="0" w:line="360" w:lineRule="auto"/>
        <w:jc w:val="both"/>
        <w:rPr>
          <w:rFonts w:ascii="Arial" w:eastAsia="Arial" w:hAnsi="Arial" w:cs="Arial"/>
          <w:sz w:val="24"/>
          <w:szCs w:val="24"/>
        </w:rPr>
      </w:pPr>
      <w:r w:rsidRPr="00AE58FB">
        <w:rPr>
          <w:rFonts w:ascii="Arial"/>
          <w:sz w:val="24"/>
          <w:szCs w:val="24"/>
        </w:rPr>
        <w:t>Prospektiver Arm: Ausfall</w:t>
      </w:r>
      <w:r w:rsidR="00B67FF2" w:rsidRPr="00AE58FB">
        <w:rPr>
          <w:rFonts w:ascii="Arial"/>
          <w:sz w:val="24"/>
          <w:szCs w:val="24"/>
        </w:rPr>
        <w:t xml:space="preserve"> der geplanten </w:t>
      </w:r>
      <w:r w:rsidRPr="00AE58FB">
        <w:rPr>
          <w:rFonts w:ascii="Arial"/>
          <w:sz w:val="24"/>
          <w:szCs w:val="24"/>
        </w:rPr>
        <w:t>Kontroll-</w:t>
      </w:r>
      <w:r w:rsidR="004956E7" w:rsidRPr="00AE58FB">
        <w:rPr>
          <w:rFonts w:ascii="Arial"/>
          <w:sz w:val="24"/>
          <w:szCs w:val="24"/>
        </w:rPr>
        <w:t>U</w:t>
      </w:r>
      <w:r w:rsidR="00B67FF2" w:rsidRPr="00AE58FB">
        <w:rPr>
          <w:rFonts w:ascii="Arial"/>
          <w:sz w:val="24"/>
          <w:szCs w:val="24"/>
        </w:rPr>
        <w:t>ntersuchung</w:t>
      </w:r>
      <w:r w:rsidR="004956E7" w:rsidRPr="00AE58FB">
        <w:rPr>
          <w:rFonts w:ascii="Arial"/>
          <w:sz w:val="24"/>
          <w:szCs w:val="24"/>
        </w:rPr>
        <w:t>en</w:t>
      </w:r>
      <w:r w:rsidRPr="00AE58FB">
        <w:rPr>
          <w:rFonts w:ascii="Arial"/>
          <w:sz w:val="24"/>
          <w:szCs w:val="24"/>
        </w:rPr>
        <w:t>,</w:t>
      </w:r>
      <w:r w:rsidR="00B67FF2" w:rsidRPr="00AE58FB">
        <w:rPr>
          <w:rFonts w:ascii="Arial"/>
          <w:sz w:val="24"/>
          <w:szCs w:val="24"/>
        </w:rPr>
        <w:t xml:space="preserve"> Ausfall der Operation (z.B. Patientenwunsch, Operationsf</w:t>
      </w:r>
      <w:r w:rsidR="00B67FF2" w:rsidRPr="00AE58FB">
        <w:rPr>
          <w:rFonts w:hAnsi="Arial"/>
          <w:sz w:val="24"/>
          <w:szCs w:val="24"/>
        </w:rPr>
        <w:t>ä</w:t>
      </w:r>
      <w:r w:rsidRPr="00AE58FB">
        <w:rPr>
          <w:rFonts w:ascii="Arial"/>
          <w:sz w:val="24"/>
          <w:szCs w:val="24"/>
        </w:rPr>
        <w:t>higkeit)</w:t>
      </w:r>
      <w:r w:rsidR="0014337B">
        <w:rPr>
          <w:rFonts w:ascii="Arial"/>
          <w:sz w:val="24"/>
          <w:szCs w:val="24"/>
        </w:rPr>
        <w:t xml:space="preserve">, </w:t>
      </w:r>
      <w:r w:rsidR="0014337B">
        <w:rPr>
          <w:rFonts w:ascii="ArialMT" w:hAnsi="ArialMT" w:cs="ArialMT"/>
          <w:sz w:val="24"/>
          <w:szCs w:val="24"/>
        </w:rPr>
        <w:t>Widerruf der Studienteilnahme durch Patient</w:t>
      </w:r>
    </w:p>
    <w:p w14:paraId="2301042D" w14:textId="237A2C9E" w:rsidR="008B079A" w:rsidRPr="00AE58FB" w:rsidRDefault="0014337B" w:rsidP="00910BD9">
      <w:pPr>
        <w:spacing w:after="0" w:line="360" w:lineRule="auto"/>
        <w:rPr>
          <w:rFonts w:ascii="Arial" w:eastAsia="Arial" w:hAnsi="Arial" w:cs="Arial"/>
          <w:sz w:val="24"/>
          <w:szCs w:val="24"/>
        </w:rPr>
      </w:pPr>
      <w:r>
        <w:rPr>
          <w:rFonts w:ascii="ArialMT" w:hAnsi="ArialMT" w:cs="ArialMT"/>
          <w:sz w:val="24"/>
          <w:szCs w:val="24"/>
        </w:rPr>
        <w:t xml:space="preserve"> </w:t>
      </w:r>
    </w:p>
    <w:p w14:paraId="7909FCC0" w14:textId="77777777" w:rsidR="008B079A" w:rsidRPr="00AE58FB" w:rsidRDefault="00B67FF2" w:rsidP="00AE58FB">
      <w:pPr>
        <w:spacing w:after="0" w:line="360" w:lineRule="auto"/>
        <w:jc w:val="both"/>
        <w:outlineLvl w:val="0"/>
        <w:rPr>
          <w:rFonts w:ascii="Arial" w:eastAsia="Arial" w:hAnsi="Arial" w:cs="Arial"/>
          <w:sz w:val="24"/>
          <w:szCs w:val="24"/>
          <w:u w:val="single"/>
        </w:rPr>
      </w:pPr>
      <w:r w:rsidRPr="00AE58FB">
        <w:rPr>
          <w:rFonts w:ascii="Arial"/>
          <w:sz w:val="24"/>
          <w:szCs w:val="24"/>
          <w:u w:val="single"/>
        </w:rPr>
        <w:t>Einwilligungsf</w:t>
      </w:r>
      <w:r w:rsidRPr="00AE58FB">
        <w:rPr>
          <w:rFonts w:hAnsi="Arial"/>
          <w:sz w:val="24"/>
          <w:szCs w:val="24"/>
          <w:u w:val="single"/>
        </w:rPr>
        <w:t>ä</w:t>
      </w:r>
      <w:r w:rsidRPr="00AE58FB">
        <w:rPr>
          <w:rFonts w:ascii="Arial"/>
          <w:sz w:val="24"/>
          <w:szCs w:val="24"/>
          <w:u w:val="single"/>
        </w:rPr>
        <w:t>higkeit:</w:t>
      </w:r>
    </w:p>
    <w:p w14:paraId="0F3239C1" w14:textId="77777777" w:rsidR="008B079A" w:rsidRPr="00AE58FB" w:rsidRDefault="00B67FF2" w:rsidP="00AE58FB">
      <w:pPr>
        <w:spacing w:after="0" w:line="360" w:lineRule="auto"/>
        <w:jc w:val="both"/>
        <w:rPr>
          <w:rFonts w:ascii="Arial Bold" w:eastAsia="Arial Bold" w:hAnsi="Arial Bold" w:cs="Arial Bold"/>
          <w:sz w:val="24"/>
          <w:szCs w:val="24"/>
        </w:rPr>
      </w:pPr>
      <w:r w:rsidRPr="00AE58FB">
        <w:rPr>
          <w:rFonts w:ascii="Arial"/>
          <w:sz w:val="24"/>
          <w:szCs w:val="24"/>
        </w:rPr>
        <w:t>In die Studie eingeschlossen werden ausschlie</w:t>
      </w:r>
      <w:r w:rsidRPr="00AE58FB">
        <w:rPr>
          <w:rFonts w:hAnsi="Arial"/>
          <w:sz w:val="24"/>
          <w:szCs w:val="24"/>
        </w:rPr>
        <w:t>ß</w:t>
      </w:r>
      <w:r w:rsidRPr="00AE58FB">
        <w:rPr>
          <w:rFonts w:ascii="Arial"/>
          <w:sz w:val="24"/>
          <w:szCs w:val="24"/>
        </w:rPr>
        <w:t>lich Patienten, die voll gesch</w:t>
      </w:r>
      <w:r w:rsidRPr="00AE58FB">
        <w:rPr>
          <w:rFonts w:hAnsi="Arial"/>
          <w:sz w:val="24"/>
          <w:szCs w:val="24"/>
        </w:rPr>
        <w:t>ä</w:t>
      </w:r>
      <w:r w:rsidRPr="00AE58FB">
        <w:rPr>
          <w:rFonts w:ascii="Arial"/>
          <w:sz w:val="24"/>
          <w:szCs w:val="24"/>
        </w:rPr>
        <w:t>ftsf</w:t>
      </w:r>
      <w:r w:rsidRPr="00AE58FB">
        <w:rPr>
          <w:rFonts w:hAnsi="Arial"/>
          <w:sz w:val="24"/>
          <w:szCs w:val="24"/>
        </w:rPr>
        <w:t>ä</w:t>
      </w:r>
      <w:r w:rsidRPr="00AE58FB">
        <w:rPr>
          <w:rFonts w:ascii="Arial"/>
          <w:sz w:val="24"/>
          <w:szCs w:val="24"/>
        </w:rPr>
        <w:t xml:space="preserve">hig sind oder </w:t>
      </w:r>
      <w:r w:rsidRPr="00AE58FB">
        <w:rPr>
          <w:rFonts w:hAnsi="Arial"/>
          <w:sz w:val="24"/>
          <w:szCs w:val="24"/>
        </w:rPr>
        <w:t>–</w:t>
      </w:r>
      <w:r w:rsidRPr="00AE58FB">
        <w:rPr>
          <w:rFonts w:hAnsi="Arial"/>
          <w:sz w:val="24"/>
          <w:szCs w:val="24"/>
        </w:rPr>
        <w:t xml:space="preserve"> </w:t>
      </w:r>
      <w:r w:rsidRPr="00AE58FB">
        <w:rPr>
          <w:rFonts w:ascii="Arial"/>
          <w:sz w:val="24"/>
          <w:szCs w:val="24"/>
        </w:rPr>
        <w:t>im Falle der Nicht-Gesch</w:t>
      </w:r>
      <w:r w:rsidRPr="00AE58FB">
        <w:rPr>
          <w:rFonts w:hAnsi="Arial"/>
          <w:sz w:val="24"/>
          <w:szCs w:val="24"/>
        </w:rPr>
        <w:t>ä</w:t>
      </w:r>
      <w:r w:rsidRPr="00AE58FB">
        <w:rPr>
          <w:rFonts w:ascii="Arial"/>
          <w:sz w:val="24"/>
          <w:szCs w:val="24"/>
        </w:rPr>
        <w:t>ftsf</w:t>
      </w:r>
      <w:r w:rsidRPr="00AE58FB">
        <w:rPr>
          <w:rFonts w:hAnsi="Arial"/>
          <w:sz w:val="24"/>
          <w:szCs w:val="24"/>
        </w:rPr>
        <w:t>ä</w:t>
      </w:r>
      <w:r w:rsidRPr="00AE58FB">
        <w:rPr>
          <w:rFonts w:ascii="Arial"/>
          <w:sz w:val="24"/>
          <w:szCs w:val="24"/>
        </w:rPr>
        <w:t xml:space="preserve">higkeit- bereits </w:t>
      </w:r>
      <w:r w:rsidRPr="00AE58FB">
        <w:rPr>
          <w:rFonts w:hAnsi="Arial"/>
          <w:sz w:val="24"/>
          <w:szCs w:val="24"/>
        </w:rPr>
        <w:t>ü</w:t>
      </w:r>
      <w:r w:rsidRPr="00AE58FB">
        <w:rPr>
          <w:rFonts w:ascii="Arial"/>
          <w:sz w:val="24"/>
          <w:szCs w:val="24"/>
        </w:rPr>
        <w:t>ber einen gesetzlichen Betreuer verf</w:t>
      </w:r>
      <w:r w:rsidRPr="00AE58FB">
        <w:rPr>
          <w:rFonts w:hAnsi="Arial"/>
          <w:sz w:val="24"/>
          <w:szCs w:val="24"/>
        </w:rPr>
        <w:t>ü</w:t>
      </w:r>
      <w:r w:rsidRPr="00AE58FB">
        <w:rPr>
          <w:rFonts w:ascii="Arial"/>
          <w:sz w:val="24"/>
          <w:szCs w:val="24"/>
        </w:rPr>
        <w:t>gen.</w:t>
      </w:r>
      <w:r w:rsidRPr="00AE58FB">
        <w:rPr>
          <w:rFonts w:ascii="Arial Bold"/>
          <w:sz w:val="24"/>
          <w:szCs w:val="24"/>
        </w:rPr>
        <w:t xml:space="preserve"> </w:t>
      </w:r>
    </w:p>
    <w:p w14:paraId="14DE5916" w14:textId="77777777" w:rsidR="008B079A" w:rsidRPr="00AE58FB" w:rsidRDefault="00B67FF2" w:rsidP="00AE58FB">
      <w:pPr>
        <w:spacing w:after="0" w:line="360" w:lineRule="auto"/>
        <w:jc w:val="both"/>
        <w:rPr>
          <w:rFonts w:ascii="Arial" w:eastAsia="Arial" w:hAnsi="Arial" w:cs="Arial"/>
          <w:sz w:val="24"/>
          <w:szCs w:val="24"/>
        </w:rPr>
      </w:pPr>
      <w:r w:rsidRPr="00AE58FB">
        <w:rPr>
          <w:rFonts w:ascii="Arial"/>
          <w:sz w:val="24"/>
          <w:szCs w:val="24"/>
        </w:rPr>
        <w:t>Die Einverst</w:t>
      </w:r>
      <w:r w:rsidRPr="00AE58FB">
        <w:rPr>
          <w:rFonts w:hAnsi="Arial"/>
          <w:sz w:val="24"/>
          <w:szCs w:val="24"/>
        </w:rPr>
        <w:t>ä</w:t>
      </w:r>
      <w:r w:rsidRPr="00AE58FB">
        <w:rPr>
          <w:rFonts w:ascii="Arial"/>
          <w:sz w:val="24"/>
          <w:szCs w:val="24"/>
        </w:rPr>
        <w:t>ndniserkl</w:t>
      </w:r>
      <w:r w:rsidRPr="00AE58FB">
        <w:rPr>
          <w:rFonts w:hAnsi="Arial"/>
          <w:sz w:val="24"/>
          <w:szCs w:val="24"/>
        </w:rPr>
        <w:t>ä</w:t>
      </w:r>
      <w:r w:rsidRPr="00AE58FB">
        <w:rPr>
          <w:rFonts w:ascii="Arial"/>
          <w:sz w:val="24"/>
          <w:szCs w:val="24"/>
        </w:rPr>
        <w:t>rung und alle im Zusammenhang mit der Anwendung stehenden Einwilligungen k</w:t>
      </w:r>
      <w:r w:rsidRPr="00AE58FB">
        <w:rPr>
          <w:rFonts w:hAnsi="Arial"/>
          <w:sz w:val="24"/>
          <w:szCs w:val="24"/>
        </w:rPr>
        <w:t>ö</w:t>
      </w:r>
      <w:r w:rsidRPr="00AE58FB">
        <w:rPr>
          <w:rFonts w:ascii="Arial"/>
          <w:sz w:val="24"/>
          <w:szCs w:val="24"/>
        </w:rPr>
        <w:t>nnen jederzeit formlos und ohne Angabe von Gr</w:t>
      </w:r>
      <w:r w:rsidRPr="00AE58FB">
        <w:rPr>
          <w:rFonts w:hAnsi="Arial"/>
          <w:sz w:val="24"/>
          <w:szCs w:val="24"/>
        </w:rPr>
        <w:t>ü</w:t>
      </w:r>
      <w:r w:rsidRPr="00AE58FB">
        <w:rPr>
          <w:rFonts w:ascii="Arial"/>
          <w:sz w:val="24"/>
          <w:szCs w:val="24"/>
        </w:rPr>
        <w:t>nden vom Studienteilnehmer widerrufen werden.</w:t>
      </w:r>
    </w:p>
    <w:p w14:paraId="310C6EC5" w14:textId="77777777" w:rsidR="008B079A" w:rsidRDefault="00B67FF2">
      <w:pPr>
        <w:spacing w:after="0" w:line="360" w:lineRule="auto"/>
        <w:jc w:val="both"/>
        <w:rPr>
          <w:rFonts w:ascii="Times New Roman Bold" w:eastAsia="Times New Roman Bold" w:hAnsi="Times New Roman Bold" w:cs="Times New Roman Bold"/>
          <w:sz w:val="24"/>
          <w:szCs w:val="24"/>
        </w:rPr>
      </w:pPr>
      <w:r>
        <w:rPr>
          <w:rFonts w:ascii="Times New Roman Bold"/>
          <w:sz w:val="24"/>
          <w:szCs w:val="24"/>
        </w:rPr>
        <w:t xml:space="preserve"> </w:t>
      </w:r>
    </w:p>
    <w:p w14:paraId="450243DF" w14:textId="77777777" w:rsidR="008B079A" w:rsidRPr="00AE58FB" w:rsidRDefault="00ED201C">
      <w:pPr>
        <w:spacing w:after="0" w:line="360" w:lineRule="auto"/>
        <w:jc w:val="both"/>
        <w:outlineLvl w:val="0"/>
        <w:rPr>
          <w:rFonts w:ascii="Arial" w:eastAsia="Arial Bold" w:hAnsi="Arial" w:cs="Arial"/>
          <w:b/>
          <w:sz w:val="24"/>
          <w:szCs w:val="24"/>
        </w:rPr>
      </w:pPr>
      <w:r w:rsidRPr="00AE58FB">
        <w:rPr>
          <w:rFonts w:ascii="Arial" w:hAnsi="Arial" w:cs="Arial"/>
          <w:b/>
          <w:sz w:val="24"/>
          <w:szCs w:val="24"/>
        </w:rPr>
        <w:lastRenderedPageBreak/>
        <w:t>5</w:t>
      </w:r>
      <w:r w:rsidR="00B67FF2" w:rsidRPr="00AE58FB">
        <w:rPr>
          <w:rFonts w:ascii="Arial" w:hAnsi="Arial" w:cs="Arial"/>
          <w:b/>
          <w:sz w:val="24"/>
          <w:szCs w:val="24"/>
        </w:rPr>
        <w:t>. Statistische Erwägungen zur Fallzahl</w:t>
      </w:r>
    </w:p>
    <w:p w14:paraId="02F2A6B8" w14:textId="2B1D75C7" w:rsidR="008B079A" w:rsidRPr="00910BD9" w:rsidRDefault="00B67FF2">
      <w:pPr>
        <w:spacing w:after="0" w:line="360" w:lineRule="auto"/>
        <w:jc w:val="both"/>
        <w:rPr>
          <w:rFonts w:ascii="Arial" w:hAnsi="Arial" w:cs="Arial"/>
          <w:sz w:val="24"/>
          <w:szCs w:val="24"/>
        </w:rPr>
      </w:pPr>
      <w:r w:rsidRPr="00AE58FB">
        <w:rPr>
          <w:rFonts w:ascii="Arial" w:hAnsi="Arial" w:cs="Arial"/>
          <w:sz w:val="24"/>
          <w:szCs w:val="24"/>
        </w:rPr>
        <w:t>Das von uns avisierte retrospektive und prospektive Studiendesign sieht vor, dass Patienten konsekutiv in die Studie eingeschlossen werden, um die Störanfälligkeit der Daten möglichst gering zu halten</w:t>
      </w:r>
      <w:r w:rsidR="00ED201C" w:rsidRPr="00AE58FB">
        <w:rPr>
          <w:rFonts w:ascii="Arial" w:hAnsi="Arial" w:cs="Arial"/>
          <w:sz w:val="24"/>
          <w:szCs w:val="24"/>
        </w:rPr>
        <w:t>.</w:t>
      </w:r>
      <w:r w:rsidRPr="00AE58FB">
        <w:rPr>
          <w:rFonts w:ascii="Arial" w:hAnsi="Arial" w:cs="Arial"/>
          <w:sz w:val="24"/>
          <w:szCs w:val="24"/>
        </w:rPr>
        <w:t xml:space="preserve"> </w:t>
      </w:r>
      <w:r w:rsidR="0085770C">
        <w:rPr>
          <w:rFonts w:ascii="Arial" w:hAnsi="Arial" w:cs="Arial"/>
          <w:sz w:val="24"/>
          <w:szCs w:val="24"/>
        </w:rPr>
        <w:t>I</w:t>
      </w:r>
      <w:r w:rsidR="0014337B">
        <w:rPr>
          <w:rFonts w:ascii="Arial" w:hAnsi="Arial" w:cs="Arial"/>
          <w:sz w:val="24"/>
          <w:szCs w:val="24"/>
        </w:rPr>
        <w:t xml:space="preserve">m retrospektiven Arm </w:t>
      </w:r>
      <w:r w:rsidR="0085770C">
        <w:rPr>
          <w:rFonts w:ascii="Arial" w:hAnsi="Arial" w:cs="Arial"/>
          <w:sz w:val="24"/>
          <w:szCs w:val="24"/>
        </w:rPr>
        <w:t xml:space="preserve">muss </w:t>
      </w:r>
      <w:r w:rsidR="0014337B">
        <w:rPr>
          <w:rFonts w:ascii="Arial" w:hAnsi="Arial" w:cs="Arial"/>
          <w:sz w:val="24"/>
          <w:szCs w:val="24"/>
        </w:rPr>
        <w:t>ein komplettes follow-</w:t>
      </w:r>
      <w:proofErr w:type="spellStart"/>
      <w:r w:rsidR="0014337B">
        <w:rPr>
          <w:rFonts w:ascii="Arial" w:hAnsi="Arial" w:cs="Arial"/>
          <w:sz w:val="24"/>
          <w:szCs w:val="24"/>
        </w:rPr>
        <w:t>up</w:t>
      </w:r>
      <w:proofErr w:type="spellEnd"/>
      <w:r w:rsidR="0014337B">
        <w:rPr>
          <w:rFonts w:ascii="Arial" w:hAnsi="Arial" w:cs="Arial"/>
          <w:sz w:val="24"/>
          <w:szCs w:val="24"/>
        </w:rPr>
        <w:t xml:space="preserve"> mit klinischem und radiologischem </w:t>
      </w:r>
      <w:proofErr w:type="spellStart"/>
      <w:r w:rsidR="0014337B">
        <w:rPr>
          <w:rFonts w:ascii="Arial" w:hAnsi="Arial" w:cs="Arial"/>
          <w:sz w:val="24"/>
          <w:szCs w:val="24"/>
        </w:rPr>
        <w:t>short</w:t>
      </w:r>
      <w:proofErr w:type="spellEnd"/>
      <w:r w:rsidR="0014337B">
        <w:rPr>
          <w:rFonts w:ascii="Arial" w:hAnsi="Arial" w:cs="Arial"/>
          <w:sz w:val="24"/>
          <w:szCs w:val="24"/>
        </w:rPr>
        <w:t xml:space="preserve">-term und </w:t>
      </w:r>
      <w:proofErr w:type="spellStart"/>
      <w:r w:rsidR="0014337B">
        <w:rPr>
          <w:rFonts w:ascii="Arial" w:hAnsi="Arial" w:cs="Arial"/>
          <w:sz w:val="24"/>
          <w:szCs w:val="24"/>
        </w:rPr>
        <w:t>long</w:t>
      </w:r>
      <w:proofErr w:type="spellEnd"/>
      <w:r w:rsidR="0014337B">
        <w:rPr>
          <w:rFonts w:ascii="Arial" w:hAnsi="Arial" w:cs="Arial"/>
          <w:sz w:val="24"/>
          <w:szCs w:val="24"/>
        </w:rPr>
        <w:t>-term follow-</w:t>
      </w:r>
      <w:proofErr w:type="spellStart"/>
      <w:r w:rsidR="0014337B">
        <w:rPr>
          <w:rFonts w:ascii="Arial" w:hAnsi="Arial" w:cs="Arial"/>
          <w:sz w:val="24"/>
          <w:szCs w:val="24"/>
        </w:rPr>
        <w:t>up</w:t>
      </w:r>
      <w:proofErr w:type="spellEnd"/>
      <w:r w:rsidR="0014337B">
        <w:rPr>
          <w:rFonts w:ascii="Arial" w:hAnsi="Arial" w:cs="Arial"/>
          <w:sz w:val="24"/>
          <w:szCs w:val="24"/>
        </w:rPr>
        <w:t xml:space="preserve"> vorliegen. </w:t>
      </w:r>
      <w:r w:rsidR="0085770C">
        <w:rPr>
          <w:rFonts w:ascii="Arial" w:hAnsi="Arial" w:cs="Arial"/>
          <w:sz w:val="24"/>
          <w:szCs w:val="24"/>
        </w:rPr>
        <w:t>Im retrospektive</w:t>
      </w:r>
      <w:r w:rsidR="00AE4763">
        <w:rPr>
          <w:rFonts w:ascii="Arial" w:hAnsi="Arial" w:cs="Arial"/>
          <w:sz w:val="24"/>
          <w:szCs w:val="24"/>
        </w:rPr>
        <w:t>n</w:t>
      </w:r>
      <w:r w:rsidR="0085770C">
        <w:rPr>
          <w:rFonts w:ascii="Arial" w:hAnsi="Arial" w:cs="Arial"/>
          <w:sz w:val="24"/>
          <w:szCs w:val="24"/>
        </w:rPr>
        <w:t xml:space="preserve"> Arm möchten wir alle Patienten einschließen, die seit 1.1.2012 operiert wurden (seit diesem Zeitpunkt werden Operationen nach dem aktuellen Standard durchgeführt). Im prospektiven Arm haben wir den Einschluss von 25 Patienten vorgesehen. </w:t>
      </w:r>
      <w:r w:rsidRPr="00AE58FB">
        <w:rPr>
          <w:rFonts w:ascii="Arial" w:hAnsi="Arial" w:cs="Arial"/>
          <w:sz w:val="24"/>
          <w:szCs w:val="24"/>
        </w:rPr>
        <w:t xml:space="preserve">Basierend auf unseren Erfahrungswerten aus der klinischen Routine </w:t>
      </w:r>
      <w:r w:rsidR="0085770C">
        <w:rPr>
          <w:rFonts w:ascii="Arial" w:hAnsi="Arial" w:cs="Arial"/>
          <w:sz w:val="24"/>
          <w:szCs w:val="24"/>
        </w:rPr>
        <w:t xml:space="preserve">gehen </w:t>
      </w:r>
      <w:r w:rsidR="00ED201C" w:rsidRPr="00AE58FB">
        <w:rPr>
          <w:rFonts w:ascii="Arial" w:hAnsi="Arial" w:cs="Arial"/>
          <w:sz w:val="24"/>
          <w:szCs w:val="24"/>
        </w:rPr>
        <w:t>wir</w:t>
      </w:r>
      <w:r w:rsidR="0085770C">
        <w:rPr>
          <w:rFonts w:ascii="Arial" w:hAnsi="Arial" w:cs="Arial"/>
          <w:sz w:val="24"/>
          <w:szCs w:val="24"/>
        </w:rPr>
        <w:t xml:space="preserve"> davon aus</w:t>
      </w:r>
      <w:r w:rsidR="00ED201C" w:rsidRPr="00AE58FB">
        <w:rPr>
          <w:rFonts w:ascii="Arial" w:hAnsi="Arial" w:cs="Arial"/>
          <w:sz w:val="24"/>
          <w:szCs w:val="24"/>
        </w:rPr>
        <w:t xml:space="preserve">, dass </w:t>
      </w:r>
      <w:r w:rsidR="0085770C">
        <w:rPr>
          <w:rFonts w:ascii="Arial" w:hAnsi="Arial" w:cs="Arial"/>
          <w:sz w:val="24"/>
          <w:szCs w:val="24"/>
        </w:rPr>
        <w:t>diese Patientenzahl</w:t>
      </w:r>
      <w:r w:rsidRPr="00AE58FB">
        <w:rPr>
          <w:rFonts w:ascii="Arial" w:hAnsi="Arial" w:cs="Arial"/>
          <w:sz w:val="24"/>
          <w:szCs w:val="24"/>
        </w:rPr>
        <w:t xml:space="preserve"> für die adäquate Beurteilung des klinischen und bildmorphologischen Outcomes sowie für eine Korrelation dieser Parameter zur Abschätzung der technischen Effektivität benötigt </w:t>
      </w:r>
      <w:r w:rsidR="0085770C" w:rsidRPr="00AE58FB">
        <w:rPr>
          <w:rFonts w:ascii="Arial" w:hAnsi="Arial" w:cs="Arial"/>
          <w:sz w:val="24"/>
          <w:szCs w:val="24"/>
        </w:rPr>
        <w:t>w</w:t>
      </w:r>
      <w:r w:rsidR="0085770C">
        <w:rPr>
          <w:rFonts w:ascii="Arial" w:hAnsi="Arial" w:cs="Arial"/>
          <w:sz w:val="24"/>
          <w:szCs w:val="24"/>
        </w:rPr>
        <w:t>ird</w:t>
      </w:r>
      <w:r w:rsidRPr="00AE58FB">
        <w:rPr>
          <w:rFonts w:ascii="Arial" w:hAnsi="Arial" w:cs="Arial"/>
          <w:sz w:val="24"/>
          <w:szCs w:val="24"/>
        </w:rPr>
        <w:t xml:space="preserve">. </w:t>
      </w:r>
      <w:r w:rsidR="00ED201C" w:rsidRPr="00AE58FB">
        <w:rPr>
          <w:rFonts w:ascii="Arial" w:hAnsi="Arial" w:cs="Arial"/>
          <w:sz w:val="24"/>
          <w:szCs w:val="24"/>
        </w:rPr>
        <w:t xml:space="preserve">Die Studiendauer ist </w:t>
      </w:r>
      <w:r w:rsidR="0085770C">
        <w:rPr>
          <w:rFonts w:ascii="Arial" w:hAnsi="Arial" w:cs="Arial"/>
          <w:sz w:val="24"/>
          <w:szCs w:val="24"/>
        </w:rPr>
        <w:t xml:space="preserve">hier </w:t>
      </w:r>
      <w:r w:rsidR="00ED201C" w:rsidRPr="00AE58FB">
        <w:rPr>
          <w:rFonts w:ascii="Arial" w:hAnsi="Arial" w:cs="Arial"/>
          <w:sz w:val="24"/>
          <w:szCs w:val="24"/>
        </w:rPr>
        <w:t>auf 2 Jahre ausgelegt (Rekrutierung 1</w:t>
      </w:r>
      <w:r w:rsidRPr="00AE58FB">
        <w:rPr>
          <w:rFonts w:ascii="Arial" w:hAnsi="Arial" w:cs="Arial"/>
          <w:sz w:val="24"/>
          <w:szCs w:val="24"/>
        </w:rPr>
        <w:t xml:space="preserve"> Jahre, follow-</w:t>
      </w:r>
      <w:proofErr w:type="spellStart"/>
      <w:r w:rsidRPr="00AE58FB">
        <w:rPr>
          <w:rFonts w:ascii="Arial" w:hAnsi="Arial" w:cs="Arial"/>
          <w:sz w:val="24"/>
          <w:szCs w:val="24"/>
        </w:rPr>
        <w:t>up</w:t>
      </w:r>
      <w:proofErr w:type="spellEnd"/>
      <w:r w:rsidRPr="00AE58FB">
        <w:rPr>
          <w:rFonts w:ascii="Arial" w:hAnsi="Arial" w:cs="Arial"/>
          <w:sz w:val="24"/>
          <w:szCs w:val="24"/>
        </w:rPr>
        <w:t xml:space="preserve"> 1 Jahr).</w:t>
      </w:r>
    </w:p>
    <w:p w14:paraId="201DB81A" w14:textId="77777777" w:rsidR="00015BBB" w:rsidRDefault="00015BBB">
      <w:pPr>
        <w:spacing w:after="0" w:line="360" w:lineRule="auto"/>
        <w:jc w:val="both"/>
        <w:outlineLvl w:val="0"/>
        <w:rPr>
          <w:rFonts w:ascii="Arial" w:hAnsi="Arial" w:cs="Arial"/>
          <w:b/>
          <w:sz w:val="24"/>
          <w:szCs w:val="24"/>
          <w:lang w:val="en-US"/>
        </w:rPr>
      </w:pPr>
    </w:p>
    <w:p w14:paraId="42E8D730" w14:textId="77777777" w:rsidR="008B079A" w:rsidRPr="00AE58FB" w:rsidRDefault="00AE58FB">
      <w:pPr>
        <w:spacing w:after="0" w:line="360" w:lineRule="auto"/>
        <w:jc w:val="both"/>
        <w:outlineLvl w:val="0"/>
        <w:rPr>
          <w:rFonts w:ascii="Arial Bold" w:eastAsia="Arial Bold" w:hAnsi="Arial Bold" w:cs="Arial Bold"/>
          <w:b/>
          <w:lang w:val="en-US"/>
        </w:rPr>
      </w:pPr>
      <w:r>
        <w:rPr>
          <w:rFonts w:ascii="Arial" w:hAnsi="Arial" w:cs="Arial"/>
          <w:b/>
          <w:sz w:val="24"/>
          <w:szCs w:val="24"/>
          <w:lang w:val="en-US"/>
        </w:rPr>
        <w:t>6</w:t>
      </w:r>
      <w:r w:rsidR="00B67FF2" w:rsidRPr="00AE58FB">
        <w:rPr>
          <w:rFonts w:ascii="Arial" w:hAnsi="Arial" w:cs="Arial"/>
          <w:b/>
          <w:sz w:val="24"/>
          <w:szCs w:val="24"/>
          <w:lang w:val="en-US"/>
        </w:rPr>
        <w:t xml:space="preserve">. </w:t>
      </w:r>
      <w:proofErr w:type="spellStart"/>
      <w:r w:rsidR="00B67FF2" w:rsidRPr="00AE58FB">
        <w:rPr>
          <w:rFonts w:ascii="Arial" w:hAnsi="Arial" w:cs="Arial"/>
          <w:b/>
          <w:sz w:val="24"/>
          <w:szCs w:val="24"/>
          <w:lang w:val="en-US"/>
        </w:rPr>
        <w:t>Literaturverzeichnis</w:t>
      </w:r>
      <w:proofErr w:type="spellEnd"/>
    </w:p>
    <w:p w14:paraId="1A81AFCB" w14:textId="77777777" w:rsidR="00015BBB" w:rsidRDefault="00015BBB">
      <w:pPr>
        <w:spacing w:after="0"/>
        <w:rPr>
          <w:rFonts w:ascii="Arial"/>
          <w:color w:val="auto"/>
          <w:sz w:val="20"/>
          <w:szCs w:val="20"/>
          <w:lang w:val="en-US"/>
        </w:rPr>
      </w:pPr>
    </w:p>
    <w:p w14:paraId="4D3ADB27" w14:textId="0E2A3499" w:rsidR="00397EC4" w:rsidRPr="00015BBB" w:rsidRDefault="00015BBB">
      <w:pPr>
        <w:spacing w:after="0"/>
        <w:rPr>
          <w:rFonts w:ascii="Arial"/>
          <w:color w:val="auto"/>
          <w:sz w:val="20"/>
          <w:szCs w:val="20"/>
          <w:lang w:val="en-US"/>
        </w:rPr>
      </w:pPr>
      <w:r w:rsidRPr="00015BBB">
        <w:rPr>
          <w:rFonts w:ascii="Arial"/>
          <w:color w:val="auto"/>
          <w:sz w:val="20"/>
          <w:szCs w:val="20"/>
          <w:lang w:val="en-US"/>
        </w:rPr>
        <w:t>1</w:t>
      </w:r>
      <w:r w:rsidR="00397EC4" w:rsidRPr="00015BBB">
        <w:rPr>
          <w:rFonts w:ascii="Arial"/>
          <w:color w:val="auto"/>
          <w:sz w:val="20"/>
          <w:szCs w:val="20"/>
          <w:lang w:val="en-US"/>
        </w:rPr>
        <w:t xml:space="preserve">. </w:t>
      </w:r>
      <w:proofErr w:type="spellStart"/>
      <w:r w:rsidR="00397EC4" w:rsidRPr="00015BBB">
        <w:rPr>
          <w:rFonts w:ascii="Arial"/>
          <w:color w:val="auto"/>
          <w:sz w:val="20"/>
          <w:szCs w:val="20"/>
          <w:lang w:val="en-US"/>
        </w:rPr>
        <w:t>Gatt</w:t>
      </w:r>
      <w:proofErr w:type="spellEnd"/>
      <w:r w:rsidR="00397EC4" w:rsidRPr="00015BBB">
        <w:rPr>
          <w:rFonts w:ascii="Arial"/>
          <w:color w:val="auto"/>
          <w:sz w:val="20"/>
          <w:szCs w:val="20"/>
          <w:lang w:val="en-US"/>
        </w:rPr>
        <w:t xml:space="preserve"> ME, </w:t>
      </w:r>
      <w:proofErr w:type="spellStart"/>
      <w:r w:rsidR="00397EC4" w:rsidRPr="00015BBB">
        <w:rPr>
          <w:rFonts w:ascii="Arial"/>
          <w:color w:val="auto"/>
          <w:sz w:val="20"/>
          <w:szCs w:val="20"/>
          <w:lang w:val="en-US"/>
        </w:rPr>
        <w:t>Paltiel</w:t>
      </w:r>
      <w:proofErr w:type="spellEnd"/>
      <w:r w:rsidR="00397EC4" w:rsidRPr="00015BBB">
        <w:rPr>
          <w:rFonts w:ascii="Arial"/>
          <w:color w:val="auto"/>
          <w:sz w:val="20"/>
          <w:szCs w:val="20"/>
          <w:lang w:val="en-US"/>
        </w:rPr>
        <w:t xml:space="preserve"> O, </w:t>
      </w:r>
      <w:proofErr w:type="spellStart"/>
      <w:r w:rsidR="00397EC4" w:rsidRPr="00015BBB">
        <w:rPr>
          <w:rFonts w:ascii="Arial"/>
          <w:color w:val="auto"/>
          <w:sz w:val="20"/>
          <w:szCs w:val="20"/>
          <w:lang w:val="en-US"/>
        </w:rPr>
        <w:t>Bursztyn</w:t>
      </w:r>
      <w:proofErr w:type="spellEnd"/>
      <w:r w:rsidR="00397EC4" w:rsidRPr="00015BBB">
        <w:rPr>
          <w:rFonts w:ascii="Arial"/>
          <w:color w:val="auto"/>
          <w:sz w:val="20"/>
          <w:szCs w:val="20"/>
          <w:lang w:val="en-US"/>
        </w:rPr>
        <w:t xml:space="preserve"> M (2004) </w:t>
      </w:r>
      <w:proofErr w:type="gramStart"/>
      <w:r w:rsidR="00397EC4" w:rsidRPr="00015BBB">
        <w:rPr>
          <w:rFonts w:ascii="Arial"/>
          <w:color w:val="auto"/>
          <w:sz w:val="20"/>
          <w:szCs w:val="20"/>
          <w:lang w:val="en-US"/>
        </w:rPr>
        <w:t>Is</w:t>
      </w:r>
      <w:proofErr w:type="gramEnd"/>
      <w:r w:rsidR="00397EC4" w:rsidRPr="00015BBB">
        <w:rPr>
          <w:rFonts w:ascii="Arial"/>
          <w:color w:val="auto"/>
          <w:sz w:val="20"/>
          <w:szCs w:val="20"/>
          <w:lang w:val="en-US"/>
        </w:rPr>
        <w:t xml:space="preserve"> prolonged immobilization a risk factor for symptomatic venous thromboembolism in elderly bedridden patients? Results of a historical-cohort study. </w:t>
      </w:r>
      <w:proofErr w:type="spellStart"/>
      <w:r w:rsidR="00397EC4" w:rsidRPr="00015BBB">
        <w:rPr>
          <w:rFonts w:ascii="Arial"/>
          <w:color w:val="auto"/>
          <w:sz w:val="20"/>
          <w:szCs w:val="20"/>
          <w:lang w:val="en-US"/>
        </w:rPr>
        <w:t>Thromb</w:t>
      </w:r>
      <w:proofErr w:type="spellEnd"/>
      <w:r w:rsidR="00397EC4" w:rsidRPr="00015BBB">
        <w:rPr>
          <w:rFonts w:ascii="Arial"/>
          <w:color w:val="auto"/>
          <w:sz w:val="20"/>
          <w:szCs w:val="20"/>
          <w:lang w:val="en-US"/>
        </w:rPr>
        <w:t xml:space="preserve"> </w:t>
      </w:r>
      <w:proofErr w:type="spellStart"/>
      <w:r w:rsidR="00397EC4" w:rsidRPr="00015BBB">
        <w:rPr>
          <w:rFonts w:ascii="Arial"/>
          <w:color w:val="auto"/>
          <w:sz w:val="20"/>
          <w:szCs w:val="20"/>
          <w:lang w:val="en-US"/>
        </w:rPr>
        <w:t>Haemost</w:t>
      </w:r>
      <w:proofErr w:type="spellEnd"/>
      <w:r w:rsidR="00397EC4" w:rsidRPr="00015BBB">
        <w:rPr>
          <w:rFonts w:ascii="Arial"/>
          <w:color w:val="auto"/>
          <w:sz w:val="20"/>
          <w:szCs w:val="20"/>
          <w:lang w:val="en-US"/>
        </w:rPr>
        <w:t xml:space="preserve"> 91:538</w:t>
      </w:r>
      <w:r w:rsidR="00397EC4" w:rsidRPr="00015BBB">
        <w:rPr>
          <w:rFonts w:ascii="Arial"/>
          <w:color w:val="auto"/>
          <w:sz w:val="20"/>
          <w:szCs w:val="20"/>
          <w:lang w:val="en-US"/>
        </w:rPr>
        <w:t>–</w:t>
      </w:r>
      <w:r w:rsidR="00397EC4" w:rsidRPr="00015BBB">
        <w:rPr>
          <w:rFonts w:ascii="Arial"/>
          <w:color w:val="auto"/>
          <w:sz w:val="20"/>
          <w:szCs w:val="20"/>
          <w:lang w:val="en-US"/>
        </w:rPr>
        <w:t>543.</w:t>
      </w:r>
    </w:p>
    <w:p w14:paraId="65F647C0" w14:textId="77777777" w:rsidR="00397EC4" w:rsidRPr="00015BBB" w:rsidRDefault="00397EC4">
      <w:pPr>
        <w:spacing w:after="0"/>
        <w:rPr>
          <w:rFonts w:ascii="Arial"/>
          <w:color w:val="auto"/>
          <w:sz w:val="20"/>
          <w:szCs w:val="20"/>
          <w:lang w:val="en-US"/>
        </w:rPr>
      </w:pPr>
    </w:p>
    <w:p w14:paraId="342B6FC3" w14:textId="5602AFE3" w:rsidR="00397EC4" w:rsidRPr="00015BBB" w:rsidRDefault="00015BBB">
      <w:pPr>
        <w:spacing w:after="0"/>
        <w:rPr>
          <w:rFonts w:ascii="Arial"/>
          <w:color w:val="auto"/>
          <w:sz w:val="20"/>
          <w:szCs w:val="20"/>
          <w:lang w:val="en-US"/>
        </w:rPr>
      </w:pPr>
      <w:r w:rsidRPr="00015BBB">
        <w:rPr>
          <w:rFonts w:ascii="Arial"/>
          <w:color w:val="auto"/>
          <w:sz w:val="20"/>
          <w:szCs w:val="20"/>
          <w:lang w:val="en-US"/>
        </w:rPr>
        <w:t>2</w:t>
      </w:r>
      <w:r w:rsidR="00397EC4" w:rsidRPr="00015BBB">
        <w:rPr>
          <w:rFonts w:ascii="Arial"/>
          <w:color w:val="auto"/>
          <w:sz w:val="20"/>
          <w:szCs w:val="20"/>
          <w:lang w:val="en-US"/>
        </w:rPr>
        <w:t xml:space="preserve">. </w:t>
      </w:r>
      <w:proofErr w:type="spellStart"/>
      <w:r w:rsidR="00397EC4" w:rsidRPr="00015BBB">
        <w:rPr>
          <w:rFonts w:ascii="Arial"/>
          <w:color w:val="auto"/>
          <w:sz w:val="20"/>
          <w:szCs w:val="20"/>
          <w:lang w:val="en-US"/>
        </w:rPr>
        <w:t>Hadjipavlou</w:t>
      </w:r>
      <w:proofErr w:type="spellEnd"/>
      <w:r w:rsidR="00397EC4" w:rsidRPr="00015BBB">
        <w:rPr>
          <w:rFonts w:ascii="Arial"/>
          <w:color w:val="auto"/>
          <w:sz w:val="20"/>
          <w:szCs w:val="20"/>
          <w:lang w:val="en-US"/>
        </w:rPr>
        <w:t xml:space="preserve"> AG, </w:t>
      </w:r>
      <w:proofErr w:type="spellStart"/>
      <w:r w:rsidR="00397EC4" w:rsidRPr="00015BBB">
        <w:rPr>
          <w:rFonts w:ascii="Arial"/>
          <w:color w:val="auto"/>
          <w:sz w:val="20"/>
          <w:szCs w:val="20"/>
          <w:lang w:val="en-US"/>
        </w:rPr>
        <w:t>Mader</w:t>
      </w:r>
      <w:proofErr w:type="spellEnd"/>
      <w:r w:rsidR="00397EC4" w:rsidRPr="00015BBB">
        <w:rPr>
          <w:rFonts w:ascii="Arial"/>
          <w:color w:val="auto"/>
          <w:sz w:val="20"/>
          <w:szCs w:val="20"/>
          <w:lang w:val="en-US"/>
        </w:rPr>
        <w:t xml:space="preserve"> JT, Necessary JT, </w:t>
      </w:r>
      <w:proofErr w:type="spellStart"/>
      <w:r w:rsidR="00397EC4" w:rsidRPr="00015BBB">
        <w:rPr>
          <w:rFonts w:ascii="Arial"/>
          <w:color w:val="auto"/>
          <w:sz w:val="20"/>
          <w:szCs w:val="20"/>
          <w:lang w:val="en-US"/>
        </w:rPr>
        <w:t>Muffoletto</w:t>
      </w:r>
      <w:proofErr w:type="spellEnd"/>
      <w:r w:rsidR="00397EC4" w:rsidRPr="00015BBB">
        <w:rPr>
          <w:rFonts w:ascii="Arial"/>
          <w:color w:val="auto"/>
          <w:sz w:val="20"/>
          <w:szCs w:val="20"/>
          <w:lang w:val="en-US"/>
        </w:rPr>
        <w:t xml:space="preserve"> AJ (2000) </w:t>
      </w:r>
      <w:proofErr w:type="spellStart"/>
      <w:r w:rsidR="00397EC4" w:rsidRPr="00015BBB">
        <w:rPr>
          <w:rFonts w:ascii="Arial"/>
          <w:color w:val="auto"/>
          <w:sz w:val="20"/>
          <w:szCs w:val="20"/>
          <w:lang w:val="en-US"/>
        </w:rPr>
        <w:t>Hematogenous</w:t>
      </w:r>
      <w:proofErr w:type="spellEnd"/>
      <w:r w:rsidR="00397EC4" w:rsidRPr="00015BBB">
        <w:rPr>
          <w:rFonts w:ascii="Arial"/>
          <w:color w:val="auto"/>
          <w:sz w:val="20"/>
          <w:szCs w:val="20"/>
          <w:lang w:val="en-US"/>
        </w:rPr>
        <w:t xml:space="preserve"> pyogenic spinal infections and their surgical management. Spine 25:1668</w:t>
      </w:r>
      <w:r w:rsidR="00397EC4" w:rsidRPr="00015BBB">
        <w:rPr>
          <w:rFonts w:ascii="Arial"/>
          <w:color w:val="auto"/>
          <w:sz w:val="20"/>
          <w:szCs w:val="20"/>
          <w:lang w:val="en-US"/>
        </w:rPr>
        <w:t>–</w:t>
      </w:r>
      <w:r w:rsidR="00397EC4" w:rsidRPr="00015BBB">
        <w:rPr>
          <w:rFonts w:ascii="Arial"/>
          <w:color w:val="auto"/>
          <w:sz w:val="20"/>
          <w:szCs w:val="20"/>
          <w:lang w:val="en-US"/>
        </w:rPr>
        <w:t>1679.</w:t>
      </w:r>
    </w:p>
    <w:p w14:paraId="5AE576AD" w14:textId="77777777" w:rsidR="00015BBB" w:rsidRPr="00015BBB" w:rsidRDefault="00015BBB">
      <w:pPr>
        <w:spacing w:after="0"/>
        <w:rPr>
          <w:rFonts w:ascii="Arial"/>
          <w:color w:val="auto"/>
          <w:sz w:val="20"/>
          <w:szCs w:val="20"/>
          <w:lang w:val="en-US"/>
        </w:rPr>
      </w:pPr>
    </w:p>
    <w:p w14:paraId="1852E68B" w14:textId="0378B97D" w:rsidR="00397EC4" w:rsidRPr="00015BBB" w:rsidRDefault="00015BBB">
      <w:pPr>
        <w:spacing w:after="0"/>
        <w:rPr>
          <w:rFonts w:ascii="Arial"/>
          <w:color w:val="auto"/>
          <w:sz w:val="20"/>
          <w:szCs w:val="20"/>
          <w:lang w:val="en-US"/>
        </w:rPr>
      </w:pPr>
      <w:r w:rsidRPr="00015BBB">
        <w:rPr>
          <w:rFonts w:ascii="Arial"/>
          <w:color w:val="auto"/>
          <w:sz w:val="20"/>
          <w:szCs w:val="20"/>
          <w:lang w:val="en-US"/>
        </w:rPr>
        <w:t>3</w:t>
      </w:r>
      <w:r w:rsidR="00397EC4" w:rsidRPr="00015BBB">
        <w:rPr>
          <w:rFonts w:ascii="Arial"/>
          <w:color w:val="auto"/>
          <w:sz w:val="20"/>
          <w:szCs w:val="20"/>
          <w:lang w:val="en-US"/>
        </w:rPr>
        <w:t xml:space="preserve">. McHenry MC, Easley KA, Locker GA (2002) </w:t>
      </w:r>
      <w:proofErr w:type="gramStart"/>
      <w:r w:rsidR="00397EC4" w:rsidRPr="00015BBB">
        <w:rPr>
          <w:rFonts w:ascii="Arial"/>
          <w:color w:val="auto"/>
          <w:sz w:val="20"/>
          <w:szCs w:val="20"/>
          <w:lang w:val="en-US"/>
        </w:rPr>
        <w:t>Vertebral</w:t>
      </w:r>
      <w:proofErr w:type="gramEnd"/>
      <w:r w:rsidR="00397EC4" w:rsidRPr="00015BBB">
        <w:rPr>
          <w:rFonts w:ascii="Arial"/>
          <w:color w:val="auto"/>
          <w:sz w:val="20"/>
          <w:szCs w:val="20"/>
          <w:lang w:val="en-US"/>
        </w:rPr>
        <w:t xml:space="preserve"> osteomyelitis: long-term outcome of 253 patients from 7 Cleveland area hospitals. </w:t>
      </w:r>
      <w:proofErr w:type="spellStart"/>
      <w:r w:rsidR="00397EC4" w:rsidRPr="00015BBB">
        <w:rPr>
          <w:rFonts w:ascii="Arial"/>
          <w:color w:val="auto"/>
          <w:sz w:val="20"/>
          <w:szCs w:val="20"/>
          <w:lang w:val="en-US"/>
        </w:rPr>
        <w:t>Clin</w:t>
      </w:r>
      <w:proofErr w:type="spellEnd"/>
      <w:r w:rsidR="00397EC4" w:rsidRPr="00015BBB">
        <w:rPr>
          <w:rFonts w:ascii="Arial"/>
          <w:color w:val="auto"/>
          <w:sz w:val="20"/>
          <w:szCs w:val="20"/>
          <w:lang w:val="en-US"/>
        </w:rPr>
        <w:t xml:space="preserve"> Infect Dis 34:1342</w:t>
      </w:r>
      <w:r w:rsidR="00397EC4" w:rsidRPr="00015BBB">
        <w:rPr>
          <w:rFonts w:ascii="Arial"/>
          <w:color w:val="auto"/>
          <w:sz w:val="20"/>
          <w:szCs w:val="20"/>
          <w:lang w:val="en-US"/>
        </w:rPr>
        <w:t>–</w:t>
      </w:r>
      <w:r w:rsidR="00397EC4" w:rsidRPr="00015BBB">
        <w:rPr>
          <w:rFonts w:ascii="Arial"/>
          <w:color w:val="auto"/>
          <w:sz w:val="20"/>
          <w:szCs w:val="20"/>
          <w:lang w:val="en-US"/>
        </w:rPr>
        <w:t>1350.</w:t>
      </w:r>
    </w:p>
    <w:p w14:paraId="3F632CF0" w14:textId="77777777" w:rsidR="00397EC4" w:rsidRPr="00015BBB" w:rsidRDefault="00397EC4">
      <w:pPr>
        <w:spacing w:after="0"/>
        <w:rPr>
          <w:rFonts w:ascii="Arial"/>
          <w:color w:val="auto"/>
          <w:sz w:val="20"/>
          <w:szCs w:val="20"/>
          <w:lang w:val="en-US"/>
        </w:rPr>
      </w:pPr>
    </w:p>
    <w:p w14:paraId="5ABFCB7D" w14:textId="7F8301B2" w:rsidR="00397EC4" w:rsidRPr="00015BBB" w:rsidRDefault="00015BBB">
      <w:pPr>
        <w:spacing w:after="0"/>
        <w:rPr>
          <w:rFonts w:ascii="Arial"/>
          <w:color w:val="auto"/>
          <w:sz w:val="20"/>
          <w:szCs w:val="20"/>
          <w:lang w:val="en-US"/>
        </w:rPr>
      </w:pPr>
      <w:r w:rsidRPr="00015BBB">
        <w:rPr>
          <w:rFonts w:ascii="Arial"/>
          <w:color w:val="auto"/>
          <w:sz w:val="20"/>
          <w:szCs w:val="20"/>
          <w:lang w:val="en-US"/>
        </w:rPr>
        <w:t>4</w:t>
      </w:r>
      <w:r w:rsidR="00397EC4" w:rsidRPr="00015BBB">
        <w:rPr>
          <w:rFonts w:ascii="Arial"/>
          <w:color w:val="auto"/>
          <w:sz w:val="20"/>
          <w:szCs w:val="20"/>
          <w:lang w:val="en-US"/>
        </w:rPr>
        <w:t xml:space="preserve">. </w:t>
      </w:r>
      <w:proofErr w:type="spellStart"/>
      <w:r w:rsidR="00397EC4" w:rsidRPr="00015BBB">
        <w:rPr>
          <w:rFonts w:ascii="Arial"/>
          <w:color w:val="auto"/>
          <w:sz w:val="20"/>
          <w:szCs w:val="20"/>
          <w:lang w:val="en-US"/>
        </w:rPr>
        <w:t>Prandoni</w:t>
      </w:r>
      <w:proofErr w:type="spellEnd"/>
      <w:r w:rsidR="00397EC4" w:rsidRPr="00015BBB">
        <w:rPr>
          <w:rFonts w:ascii="Arial"/>
          <w:color w:val="auto"/>
          <w:sz w:val="20"/>
          <w:szCs w:val="20"/>
          <w:lang w:val="en-US"/>
        </w:rPr>
        <w:t xml:space="preserve"> P, </w:t>
      </w:r>
      <w:proofErr w:type="spellStart"/>
      <w:r w:rsidR="00397EC4" w:rsidRPr="00015BBB">
        <w:rPr>
          <w:rFonts w:ascii="Arial"/>
          <w:color w:val="auto"/>
          <w:sz w:val="20"/>
          <w:szCs w:val="20"/>
          <w:lang w:val="en-US"/>
        </w:rPr>
        <w:t>Villalta</w:t>
      </w:r>
      <w:proofErr w:type="spellEnd"/>
      <w:r w:rsidR="00397EC4" w:rsidRPr="00015BBB">
        <w:rPr>
          <w:rFonts w:ascii="Arial"/>
          <w:color w:val="auto"/>
          <w:sz w:val="20"/>
          <w:szCs w:val="20"/>
          <w:lang w:val="en-US"/>
        </w:rPr>
        <w:t xml:space="preserve"> S, </w:t>
      </w:r>
      <w:proofErr w:type="spellStart"/>
      <w:r w:rsidR="00397EC4" w:rsidRPr="00015BBB">
        <w:rPr>
          <w:rFonts w:ascii="Arial"/>
          <w:color w:val="auto"/>
          <w:sz w:val="20"/>
          <w:szCs w:val="20"/>
          <w:lang w:val="en-US"/>
        </w:rPr>
        <w:t>Tormene</w:t>
      </w:r>
      <w:proofErr w:type="spellEnd"/>
      <w:r w:rsidR="00397EC4" w:rsidRPr="00015BBB">
        <w:rPr>
          <w:rFonts w:ascii="Arial"/>
          <w:color w:val="auto"/>
          <w:sz w:val="20"/>
          <w:szCs w:val="20"/>
          <w:lang w:val="en-US"/>
        </w:rPr>
        <w:t xml:space="preserve"> D, </w:t>
      </w:r>
      <w:proofErr w:type="spellStart"/>
      <w:r w:rsidR="00397EC4" w:rsidRPr="00015BBB">
        <w:rPr>
          <w:rFonts w:ascii="Arial"/>
          <w:color w:val="auto"/>
          <w:sz w:val="20"/>
          <w:szCs w:val="20"/>
          <w:lang w:val="en-US"/>
        </w:rPr>
        <w:t>Spiezia</w:t>
      </w:r>
      <w:proofErr w:type="spellEnd"/>
      <w:r w:rsidR="00397EC4" w:rsidRPr="00015BBB">
        <w:rPr>
          <w:rFonts w:ascii="Arial"/>
          <w:color w:val="auto"/>
          <w:sz w:val="20"/>
          <w:szCs w:val="20"/>
          <w:lang w:val="en-US"/>
        </w:rPr>
        <w:t xml:space="preserve"> L, </w:t>
      </w:r>
      <w:proofErr w:type="spellStart"/>
      <w:r w:rsidR="00397EC4" w:rsidRPr="00015BBB">
        <w:rPr>
          <w:rFonts w:ascii="Arial"/>
          <w:color w:val="auto"/>
          <w:sz w:val="20"/>
          <w:szCs w:val="20"/>
          <w:lang w:val="en-US"/>
        </w:rPr>
        <w:t>Pesavento</w:t>
      </w:r>
      <w:proofErr w:type="spellEnd"/>
      <w:r w:rsidR="00397EC4" w:rsidRPr="00015BBB">
        <w:rPr>
          <w:rFonts w:ascii="Arial"/>
          <w:color w:val="auto"/>
          <w:sz w:val="20"/>
          <w:szCs w:val="20"/>
          <w:lang w:val="en-US"/>
        </w:rPr>
        <w:t xml:space="preserve"> R (2007) Immobilization resulting from chronic medical diseases: a new risk factor for recurrent venous thromboembolism in anticoagulated patients. J </w:t>
      </w:r>
      <w:proofErr w:type="spellStart"/>
      <w:r w:rsidR="00397EC4" w:rsidRPr="00015BBB">
        <w:rPr>
          <w:rFonts w:ascii="Arial"/>
          <w:color w:val="auto"/>
          <w:sz w:val="20"/>
          <w:szCs w:val="20"/>
          <w:lang w:val="en-US"/>
        </w:rPr>
        <w:t>Thromb</w:t>
      </w:r>
      <w:proofErr w:type="spellEnd"/>
      <w:r w:rsidR="00397EC4" w:rsidRPr="00015BBB">
        <w:rPr>
          <w:rFonts w:ascii="Arial"/>
          <w:color w:val="auto"/>
          <w:sz w:val="20"/>
          <w:szCs w:val="20"/>
          <w:lang w:val="en-US"/>
        </w:rPr>
        <w:t xml:space="preserve"> </w:t>
      </w:r>
      <w:proofErr w:type="spellStart"/>
      <w:r w:rsidR="00397EC4" w:rsidRPr="00015BBB">
        <w:rPr>
          <w:rFonts w:ascii="Arial"/>
          <w:color w:val="auto"/>
          <w:sz w:val="20"/>
          <w:szCs w:val="20"/>
          <w:lang w:val="en-US"/>
        </w:rPr>
        <w:t>Haemost</w:t>
      </w:r>
      <w:proofErr w:type="spellEnd"/>
      <w:r w:rsidR="00397EC4" w:rsidRPr="00015BBB">
        <w:rPr>
          <w:rFonts w:ascii="Arial"/>
          <w:color w:val="auto"/>
          <w:sz w:val="20"/>
          <w:szCs w:val="20"/>
          <w:lang w:val="en-US"/>
        </w:rPr>
        <w:t xml:space="preserve"> 5:1786</w:t>
      </w:r>
      <w:r w:rsidR="00397EC4" w:rsidRPr="00015BBB">
        <w:rPr>
          <w:rFonts w:ascii="Arial"/>
          <w:color w:val="auto"/>
          <w:sz w:val="20"/>
          <w:szCs w:val="20"/>
          <w:lang w:val="en-US"/>
        </w:rPr>
        <w:t>–</w:t>
      </w:r>
      <w:r w:rsidR="00397EC4" w:rsidRPr="00015BBB">
        <w:rPr>
          <w:rFonts w:ascii="Arial"/>
          <w:color w:val="auto"/>
          <w:sz w:val="20"/>
          <w:szCs w:val="20"/>
          <w:lang w:val="en-US"/>
        </w:rPr>
        <w:t>1787.</w:t>
      </w:r>
    </w:p>
    <w:p w14:paraId="0AEE69E8" w14:textId="77777777" w:rsidR="00397EC4" w:rsidRPr="00015BBB" w:rsidRDefault="00397EC4">
      <w:pPr>
        <w:spacing w:after="0"/>
        <w:rPr>
          <w:rFonts w:ascii="Arial"/>
          <w:color w:val="auto"/>
          <w:sz w:val="20"/>
          <w:szCs w:val="20"/>
          <w:lang w:val="en-US"/>
        </w:rPr>
      </w:pPr>
    </w:p>
    <w:p w14:paraId="1D602FDF" w14:textId="7F3A6C17" w:rsidR="00397EC4" w:rsidRPr="00015BBB" w:rsidRDefault="00015BBB">
      <w:pPr>
        <w:spacing w:after="0"/>
        <w:rPr>
          <w:rFonts w:ascii="Arial"/>
          <w:color w:val="auto"/>
          <w:sz w:val="20"/>
          <w:szCs w:val="20"/>
          <w:lang w:val="en-US"/>
        </w:rPr>
      </w:pPr>
      <w:r w:rsidRPr="00015BBB">
        <w:rPr>
          <w:rFonts w:ascii="Arial"/>
          <w:color w:val="auto"/>
          <w:sz w:val="20"/>
          <w:szCs w:val="20"/>
          <w:lang w:val="en-US"/>
        </w:rPr>
        <w:t>5</w:t>
      </w:r>
      <w:r w:rsidR="00397EC4" w:rsidRPr="00015BBB">
        <w:rPr>
          <w:rFonts w:ascii="Arial"/>
          <w:color w:val="auto"/>
          <w:sz w:val="20"/>
          <w:szCs w:val="20"/>
          <w:lang w:val="en-US"/>
        </w:rPr>
        <w:t xml:space="preserve">. </w:t>
      </w:r>
      <w:proofErr w:type="spellStart"/>
      <w:r w:rsidR="00397EC4" w:rsidRPr="00015BBB">
        <w:rPr>
          <w:rFonts w:ascii="Arial"/>
          <w:color w:val="auto"/>
          <w:sz w:val="20"/>
          <w:szCs w:val="20"/>
          <w:lang w:val="en-US"/>
        </w:rPr>
        <w:t>Safran</w:t>
      </w:r>
      <w:proofErr w:type="spellEnd"/>
      <w:r w:rsidR="00397EC4" w:rsidRPr="00015BBB">
        <w:rPr>
          <w:rFonts w:ascii="Arial"/>
          <w:color w:val="auto"/>
          <w:sz w:val="20"/>
          <w:szCs w:val="20"/>
          <w:lang w:val="en-US"/>
        </w:rPr>
        <w:t xml:space="preserve"> O, Rand N, Kaplan L, </w:t>
      </w:r>
      <w:proofErr w:type="spellStart"/>
      <w:r w:rsidR="00397EC4" w:rsidRPr="00015BBB">
        <w:rPr>
          <w:rFonts w:ascii="Arial"/>
          <w:color w:val="auto"/>
          <w:sz w:val="20"/>
          <w:szCs w:val="20"/>
          <w:lang w:val="en-US"/>
        </w:rPr>
        <w:t>Sagiv</w:t>
      </w:r>
      <w:proofErr w:type="spellEnd"/>
      <w:r w:rsidR="00397EC4" w:rsidRPr="00015BBB">
        <w:rPr>
          <w:rFonts w:ascii="Arial"/>
          <w:color w:val="auto"/>
          <w:sz w:val="20"/>
          <w:szCs w:val="20"/>
          <w:lang w:val="en-US"/>
        </w:rPr>
        <w:t xml:space="preserve"> S, </w:t>
      </w:r>
      <w:proofErr w:type="spellStart"/>
      <w:r w:rsidR="00397EC4" w:rsidRPr="00015BBB">
        <w:rPr>
          <w:rFonts w:ascii="Arial"/>
          <w:color w:val="auto"/>
          <w:sz w:val="20"/>
          <w:szCs w:val="20"/>
          <w:lang w:val="en-US"/>
        </w:rPr>
        <w:t>Floman</w:t>
      </w:r>
      <w:proofErr w:type="spellEnd"/>
      <w:r w:rsidR="00397EC4" w:rsidRPr="00015BBB">
        <w:rPr>
          <w:rFonts w:ascii="Arial"/>
          <w:color w:val="auto"/>
          <w:sz w:val="20"/>
          <w:szCs w:val="20"/>
          <w:lang w:val="en-US"/>
        </w:rPr>
        <w:t xml:space="preserve"> Y (1998) Sequential or simultaneous, same-day anterior decompression and posterior stabilization in the management of vertebral osteomyelitis of the lumbar spine. Spine 23:1885</w:t>
      </w:r>
      <w:r w:rsidR="00397EC4" w:rsidRPr="00015BBB">
        <w:rPr>
          <w:rFonts w:ascii="Arial"/>
          <w:color w:val="auto"/>
          <w:sz w:val="20"/>
          <w:szCs w:val="20"/>
          <w:lang w:val="en-US"/>
        </w:rPr>
        <w:t>–</w:t>
      </w:r>
      <w:r w:rsidR="00397EC4" w:rsidRPr="00015BBB">
        <w:rPr>
          <w:rFonts w:ascii="Arial"/>
          <w:color w:val="auto"/>
          <w:sz w:val="20"/>
          <w:szCs w:val="20"/>
          <w:lang w:val="en-US"/>
        </w:rPr>
        <w:t>1890.</w:t>
      </w:r>
    </w:p>
    <w:p w14:paraId="0E19396F" w14:textId="77777777" w:rsidR="00397EC4" w:rsidRPr="00015BBB" w:rsidRDefault="00397EC4" w:rsidP="00397EC4">
      <w:pPr>
        <w:spacing w:after="0"/>
        <w:rPr>
          <w:rFonts w:ascii="Arial"/>
          <w:color w:val="auto"/>
          <w:sz w:val="20"/>
          <w:szCs w:val="20"/>
          <w:lang w:val="en-US"/>
        </w:rPr>
      </w:pPr>
    </w:p>
    <w:p w14:paraId="78BD0C5F" w14:textId="3A55A7B8" w:rsidR="00397EC4" w:rsidRPr="00015BBB" w:rsidRDefault="00015BBB" w:rsidP="00397EC4">
      <w:pPr>
        <w:spacing w:after="0"/>
        <w:rPr>
          <w:rFonts w:ascii="Arial"/>
          <w:color w:val="auto"/>
          <w:sz w:val="20"/>
          <w:szCs w:val="20"/>
          <w:lang w:val="en-US"/>
        </w:rPr>
      </w:pPr>
      <w:r w:rsidRPr="00015BBB">
        <w:rPr>
          <w:rFonts w:ascii="Arial"/>
          <w:color w:val="auto"/>
          <w:sz w:val="20"/>
          <w:szCs w:val="20"/>
          <w:lang w:val="en-US"/>
        </w:rPr>
        <w:t>6</w:t>
      </w:r>
      <w:r w:rsidR="00397EC4" w:rsidRPr="00015BBB">
        <w:rPr>
          <w:rFonts w:ascii="Arial"/>
          <w:color w:val="auto"/>
          <w:sz w:val="20"/>
          <w:szCs w:val="20"/>
          <w:lang w:val="en-US"/>
        </w:rPr>
        <w:t xml:space="preserve">. </w:t>
      </w:r>
      <w:proofErr w:type="spellStart"/>
      <w:r w:rsidR="00397EC4" w:rsidRPr="00015BBB">
        <w:rPr>
          <w:rFonts w:ascii="Arial"/>
          <w:color w:val="auto"/>
          <w:sz w:val="20"/>
          <w:szCs w:val="20"/>
          <w:lang w:val="en-US"/>
        </w:rPr>
        <w:t>Sapico</w:t>
      </w:r>
      <w:proofErr w:type="spellEnd"/>
      <w:r w:rsidR="00397EC4" w:rsidRPr="00015BBB">
        <w:rPr>
          <w:rFonts w:ascii="Arial"/>
          <w:color w:val="auto"/>
          <w:sz w:val="20"/>
          <w:szCs w:val="20"/>
          <w:lang w:val="en-US"/>
        </w:rPr>
        <w:t xml:space="preserve"> FL, Montgomerie JZ (1979) </w:t>
      </w:r>
      <w:proofErr w:type="gramStart"/>
      <w:r w:rsidR="00397EC4" w:rsidRPr="00015BBB">
        <w:rPr>
          <w:rFonts w:ascii="Arial"/>
          <w:color w:val="auto"/>
          <w:sz w:val="20"/>
          <w:szCs w:val="20"/>
          <w:lang w:val="en-US"/>
        </w:rPr>
        <w:t>Pyogenic</w:t>
      </w:r>
      <w:proofErr w:type="gramEnd"/>
      <w:r w:rsidR="00397EC4" w:rsidRPr="00015BBB">
        <w:rPr>
          <w:rFonts w:ascii="Arial"/>
          <w:color w:val="auto"/>
          <w:sz w:val="20"/>
          <w:szCs w:val="20"/>
          <w:lang w:val="en-US"/>
        </w:rPr>
        <w:t xml:space="preserve"> vertebral osteomyelitis: report of nine cases and review of the literature. Rev Infect Dis 1:754</w:t>
      </w:r>
      <w:r w:rsidR="00397EC4" w:rsidRPr="00015BBB">
        <w:rPr>
          <w:rFonts w:ascii="Arial"/>
          <w:color w:val="auto"/>
          <w:sz w:val="20"/>
          <w:szCs w:val="20"/>
          <w:lang w:val="en-US"/>
        </w:rPr>
        <w:t>–</w:t>
      </w:r>
      <w:r w:rsidR="00397EC4" w:rsidRPr="00015BBB">
        <w:rPr>
          <w:rFonts w:ascii="Arial"/>
          <w:color w:val="auto"/>
          <w:sz w:val="20"/>
          <w:szCs w:val="20"/>
          <w:lang w:val="en-US"/>
        </w:rPr>
        <w:t>776.</w:t>
      </w:r>
    </w:p>
    <w:p w14:paraId="0790896F" w14:textId="77777777" w:rsidR="00397EC4" w:rsidRPr="00015BBB" w:rsidRDefault="00397EC4" w:rsidP="00397EC4">
      <w:pPr>
        <w:spacing w:after="0"/>
        <w:rPr>
          <w:rFonts w:ascii="Arial"/>
          <w:color w:val="auto"/>
          <w:sz w:val="20"/>
          <w:szCs w:val="20"/>
          <w:lang w:val="en-US"/>
        </w:rPr>
      </w:pPr>
    </w:p>
    <w:p w14:paraId="4EF5109C" w14:textId="416A2517" w:rsidR="00397EC4" w:rsidRPr="00015BBB" w:rsidRDefault="00015BBB" w:rsidP="00397EC4">
      <w:pPr>
        <w:spacing w:after="0"/>
        <w:rPr>
          <w:rFonts w:ascii="Arial"/>
          <w:color w:val="auto"/>
          <w:sz w:val="20"/>
          <w:szCs w:val="20"/>
          <w:lang w:val="en-US"/>
        </w:rPr>
      </w:pPr>
      <w:r w:rsidRPr="00015BBB">
        <w:rPr>
          <w:rFonts w:ascii="Arial"/>
          <w:color w:val="auto"/>
          <w:sz w:val="20"/>
          <w:szCs w:val="20"/>
          <w:lang w:val="en-US"/>
        </w:rPr>
        <w:t>7</w:t>
      </w:r>
      <w:r w:rsidR="00397EC4" w:rsidRPr="00015BBB">
        <w:rPr>
          <w:rFonts w:ascii="Arial"/>
          <w:color w:val="auto"/>
          <w:sz w:val="20"/>
          <w:szCs w:val="20"/>
          <w:lang w:val="en-US"/>
        </w:rPr>
        <w:t xml:space="preserve">. </w:t>
      </w:r>
      <w:proofErr w:type="spellStart"/>
      <w:r w:rsidR="00397EC4" w:rsidRPr="00015BBB">
        <w:rPr>
          <w:rFonts w:ascii="Arial"/>
          <w:color w:val="auto"/>
          <w:sz w:val="20"/>
          <w:szCs w:val="20"/>
          <w:lang w:val="en-US"/>
        </w:rPr>
        <w:t>Wisneski</w:t>
      </w:r>
      <w:proofErr w:type="spellEnd"/>
      <w:r w:rsidR="00397EC4" w:rsidRPr="00015BBB">
        <w:rPr>
          <w:rFonts w:ascii="Arial"/>
          <w:color w:val="auto"/>
          <w:sz w:val="20"/>
          <w:szCs w:val="20"/>
          <w:lang w:val="en-US"/>
        </w:rPr>
        <w:t xml:space="preserve"> RJ (1991) Infectious disease of the spine. Diagnostic and treatment considerations. </w:t>
      </w:r>
      <w:proofErr w:type="spellStart"/>
      <w:r w:rsidR="00397EC4" w:rsidRPr="00015BBB">
        <w:rPr>
          <w:rFonts w:ascii="Arial"/>
          <w:color w:val="auto"/>
          <w:sz w:val="20"/>
          <w:szCs w:val="20"/>
          <w:lang w:val="en-US"/>
        </w:rPr>
        <w:t>Orthop</w:t>
      </w:r>
      <w:proofErr w:type="spellEnd"/>
      <w:r w:rsidR="00397EC4" w:rsidRPr="00015BBB">
        <w:rPr>
          <w:rFonts w:ascii="Arial"/>
          <w:color w:val="auto"/>
          <w:sz w:val="20"/>
          <w:szCs w:val="20"/>
          <w:lang w:val="en-US"/>
        </w:rPr>
        <w:t xml:space="preserve"> </w:t>
      </w:r>
      <w:proofErr w:type="spellStart"/>
      <w:r w:rsidR="00397EC4" w:rsidRPr="00015BBB">
        <w:rPr>
          <w:rFonts w:ascii="Arial"/>
          <w:color w:val="auto"/>
          <w:sz w:val="20"/>
          <w:szCs w:val="20"/>
          <w:lang w:val="en-US"/>
        </w:rPr>
        <w:t>Clin</w:t>
      </w:r>
      <w:proofErr w:type="spellEnd"/>
      <w:r w:rsidR="00397EC4" w:rsidRPr="00015BBB">
        <w:rPr>
          <w:rFonts w:ascii="Arial"/>
          <w:color w:val="auto"/>
          <w:sz w:val="20"/>
          <w:szCs w:val="20"/>
          <w:lang w:val="en-US"/>
        </w:rPr>
        <w:t xml:space="preserve"> North Am 22:491</w:t>
      </w:r>
      <w:r w:rsidR="00397EC4" w:rsidRPr="00015BBB">
        <w:rPr>
          <w:rFonts w:ascii="Arial"/>
          <w:color w:val="auto"/>
          <w:sz w:val="20"/>
          <w:szCs w:val="20"/>
          <w:lang w:val="en-US"/>
        </w:rPr>
        <w:t>–</w:t>
      </w:r>
      <w:r w:rsidR="00397EC4" w:rsidRPr="00015BBB">
        <w:rPr>
          <w:rFonts w:ascii="Arial"/>
          <w:color w:val="auto"/>
          <w:sz w:val="20"/>
          <w:szCs w:val="20"/>
          <w:lang w:val="en-US"/>
        </w:rPr>
        <w:t>501.</w:t>
      </w:r>
    </w:p>
    <w:p w14:paraId="2A8B0DBC" w14:textId="77777777" w:rsidR="00397EC4" w:rsidRPr="00015BBB" w:rsidRDefault="00397EC4">
      <w:pPr>
        <w:spacing w:after="0"/>
        <w:rPr>
          <w:rFonts w:ascii="Arial"/>
          <w:color w:val="auto"/>
          <w:sz w:val="20"/>
          <w:szCs w:val="20"/>
          <w:lang w:val="en-US"/>
        </w:rPr>
      </w:pPr>
      <w:bookmarkStart w:id="0" w:name="_GoBack"/>
      <w:bookmarkEnd w:id="0"/>
    </w:p>
    <w:sectPr w:rsidR="00397EC4" w:rsidRPr="00015BBB" w:rsidSect="00DE3364">
      <w:footerReference w:type="default" r:id="rId9"/>
      <w:pgSz w:w="11900" w:h="16840"/>
      <w:pgMar w:top="1134" w:right="1418" w:bottom="1361" w:left="1418" w:header="709"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BB480" w14:textId="77777777" w:rsidR="00536627" w:rsidRDefault="00536627">
      <w:pPr>
        <w:spacing w:after="0" w:line="240" w:lineRule="auto"/>
      </w:pPr>
      <w:r>
        <w:separator/>
      </w:r>
    </w:p>
  </w:endnote>
  <w:endnote w:type="continuationSeparator" w:id="0">
    <w:p w14:paraId="207CB7DF" w14:textId="77777777" w:rsidR="00536627" w:rsidRDefault="00536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altName w:val="Franklin Gothic Medium Cond"/>
    <w:charset w:val="00"/>
    <w:family w:val="auto"/>
    <w:pitch w:val="variable"/>
    <w:sig w:usb0="00000003" w:usb1="5000A1FF" w:usb2="00000000" w:usb3="00000000" w:csb0="000001BF" w:csb1="00000000"/>
  </w:font>
  <w:font w:name="Arial Bold">
    <w:panose1 w:val="020B0704020202020204"/>
    <w:charset w:val="00"/>
    <w:family w:val="auto"/>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DED5F" w14:textId="4BCB91FA" w:rsidR="00D90FFC" w:rsidRDefault="00D90FFC">
    <w:pPr>
      <w:pStyle w:val="Footer"/>
      <w:jc w:val="right"/>
    </w:pPr>
  </w:p>
  <w:p w14:paraId="3E329D22" w14:textId="77777777" w:rsidR="00D90FFC" w:rsidRDefault="00D90F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275281"/>
      <w:docPartObj>
        <w:docPartGallery w:val="Page Numbers (Bottom of Page)"/>
        <w:docPartUnique/>
      </w:docPartObj>
    </w:sdtPr>
    <w:sdtEndPr>
      <w:rPr>
        <w:noProof/>
      </w:rPr>
    </w:sdtEndPr>
    <w:sdtContent>
      <w:p w14:paraId="71851700" w14:textId="6522FB6E" w:rsidR="00DE3364" w:rsidRDefault="00DE3364">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65A5589E" w14:textId="77777777" w:rsidR="00DE3364" w:rsidRDefault="00DE3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8A6B0" w14:textId="77777777" w:rsidR="00536627" w:rsidRDefault="00536627">
      <w:pPr>
        <w:spacing w:after="0" w:line="240" w:lineRule="auto"/>
      </w:pPr>
      <w:r>
        <w:separator/>
      </w:r>
    </w:p>
  </w:footnote>
  <w:footnote w:type="continuationSeparator" w:id="0">
    <w:p w14:paraId="78B9317E" w14:textId="77777777" w:rsidR="00536627" w:rsidRDefault="005366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BC51DF"/>
    <w:multiLevelType w:val="multilevel"/>
    <w:tmpl w:val="441672E8"/>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 w15:restartNumberingAfterBreak="0">
    <w:nsid w:val="03767B7D"/>
    <w:multiLevelType w:val="multilevel"/>
    <w:tmpl w:val="949A4B12"/>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 w15:restartNumberingAfterBreak="0">
    <w:nsid w:val="06CC780F"/>
    <w:multiLevelType w:val="hybridMultilevel"/>
    <w:tmpl w:val="47D05AD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0AD247A1"/>
    <w:multiLevelType w:val="multilevel"/>
    <w:tmpl w:val="53D4719C"/>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 w15:restartNumberingAfterBreak="0">
    <w:nsid w:val="0DAB1576"/>
    <w:multiLevelType w:val="multilevel"/>
    <w:tmpl w:val="11A076FC"/>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 w15:restartNumberingAfterBreak="0">
    <w:nsid w:val="0F5724D5"/>
    <w:multiLevelType w:val="multilevel"/>
    <w:tmpl w:val="96328034"/>
    <w:lvl w:ilvl="0">
      <w:numFmt w:val="bullet"/>
      <w:lvlText w:val="•"/>
      <w:lvlJc w:val="left"/>
      <w:pPr>
        <w:tabs>
          <w:tab w:val="num" w:pos="812"/>
        </w:tabs>
        <w:ind w:left="812" w:hanging="330"/>
      </w:pPr>
      <w:rPr>
        <w:rFonts w:ascii="Arial" w:eastAsia="Arial" w:hAnsi="Arial" w:cs="Arial"/>
        <w:position w:val="0"/>
      </w:rPr>
    </w:lvl>
    <w:lvl w:ilvl="1">
      <w:start w:val="1"/>
      <w:numFmt w:val="bullet"/>
      <w:lvlText w:val="o"/>
      <w:lvlJc w:val="left"/>
      <w:pPr>
        <w:tabs>
          <w:tab w:val="num" w:pos="1532"/>
        </w:tabs>
        <w:ind w:left="1532" w:hanging="330"/>
      </w:pPr>
      <w:rPr>
        <w:rFonts w:ascii="Arial" w:eastAsia="Arial" w:hAnsi="Arial" w:cs="Arial"/>
        <w:position w:val="0"/>
      </w:rPr>
    </w:lvl>
    <w:lvl w:ilvl="2">
      <w:start w:val="1"/>
      <w:numFmt w:val="bullet"/>
      <w:lvlText w:val="▪"/>
      <w:lvlJc w:val="left"/>
      <w:pPr>
        <w:tabs>
          <w:tab w:val="num" w:pos="2252"/>
        </w:tabs>
        <w:ind w:left="2252" w:hanging="330"/>
      </w:pPr>
      <w:rPr>
        <w:rFonts w:ascii="Arial" w:eastAsia="Arial" w:hAnsi="Arial" w:cs="Arial"/>
        <w:position w:val="0"/>
      </w:rPr>
    </w:lvl>
    <w:lvl w:ilvl="3">
      <w:start w:val="1"/>
      <w:numFmt w:val="bullet"/>
      <w:lvlText w:val="•"/>
      <w:lvlJc w:val="left"/>
      <w:pPr>
        <w:tabs>
          <w:tab w:val="num" w:pos="2972"/>
        </w:tabs>
        <w:ind w:left="2972" w:hanging="330"/>
      </w:pPr>
      <w:rPr>
        <w:rFonts w:ascii="Arial" w:eastAsia="Arial" w:hAnsi="Arial" w:cs="Arial"/>
        <w:position w:val="0"/>
      </w:rPr>
    </w:lvl>
    <w:lvl w:ilvl="4">
      <w:start w:val="1"/>
      <w:numFmt w:val="bullet"/>
      <w:lvlText w:val="o"/>
      <w:lvlJc w:val="left"/>
      <w:pPr>
        <w:tabs>
          <w:tab w:val="num" w:pos="3692"/>
        </w:tabs>
        <w:ind w:left="3692" w:hanging="330"/>
      </w:pPr>
      <w:rPr>
        <w:rFonts w:ascii="Arial" w:eastAsia="Arial" w:hAnsi="Arial" w:cs="Arial"/>
        <w:position w:val="0"/>
      </w:rPr>
    </w:lvl>
    <w:lvl w:ilvl="5">
      <w:start w:val="1"/>
      <w:numFmt w:val="bullet"/>
      <w:lvlText w:val="▪"/>
      <w:lvlJc w:val="left"/>
      <w:pPr>
        <w:tabs>
          <w:tab w:val="num" w:pos="4412"/>
        </w:tabs>
        <w:ind w:left="4412" w:hanging="330"/>
      </w:pPr>
      <w:rPr>
        <w:rFonts w:ascii="Arial" w:eastAsia="Arial" w:hAnsi="Arial" w:cs="Arial"/>
        <w:position w:val="0"/>
      </w:rPr>
    </w:lvl>
    <w:lvl w:ilvl="6">
      <w:start w:val="1"/>
      <w:numFmt w:val="bullet"/>
      <w:lvlText w:val="•"/>
      <w:lvlJc w:val="left"/>
      <w:pPr>
        <w:tabs>
          <w:tab w:val="num" w:pos="5132"/>
        </w:tabs>
        <w:ind w:left="5132" w:hanging="330"/>
      </w:pPr>
      <w:rPr>
        <w:rFonts w:ascii="Arial" w:eastAsia="Arial" w:hAnsi="Arial" w:cs="Arial"/>
        <w:position w:val="0"/>
      </w:rPr>
    </w:lvl>
    <w:lvl w:ilvl="7">
      <w:start w:val="1"/>
      <w:numFmt w:val="bullet"/>
      <w:lvlText w:val="o"/>
      <w:lvlJc w:val="left"/>
      <w:pPr>
        <w:tabs>
          <w:tab w:val="num" w:pos="5852"/>
        </w:tabs>
        <w:ind w:left="5852" w:hanging="330"/>
      </w:pPr>
      <w:rPr>
        <w:rFonts w:ascii="Arial" w:eastAsia="Arial" w:hAnsi="Arial" w:cs="Arial"/>
        <w:position w:val="0"/>
      </w:rPr>
    </w:lvl>
    <w:lvl w:ilvl="8">
      <w:start w:val="1"/>
      <w:numFmt w:val="bullet"/>
      <w:lvlText w:val="▪"/>
      <w:lvlJc w:val="left"/>
      <w:pPr>
        <w:tabs>
          <w:tab w:val="num" w:pos="6572"/>
        </w:tabs>
        <w:ind w:left="6572" w:hanging="330"/>
      </w:pPr>
      <w:rPr>
        <w:rFonts w:ascii="Arial" w:eastAsia="Arial" w:hAnsi="Arial" w:cs="Arial"/>
        <w:position w:val="0"/>
      </w:rPr>
    </w:lvl>
  </w:abstractNum>
  <w:abstractNum w:abstractNumId="7" w15:restartNumberingAfterBreak="0">
    <w:nsid w:val="10A71C8A"/>
    <w:multiLevelType w:val="multilevel"/>
    <w:tmpl w:val="0E7E32D4"/>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8" w15:restartNumberingAfterBreak="0">
    <w:nsid w:val="13D2037E"/>
    <w:multiLevelType w:val="hybridMultilevel"/>
    <w:tmpl w:val="B2B4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D2A35"/>
    <w:multiLevelType w:val="multilevel"/>
    <w:tmpl w:val="DDD8407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15:restartNumberingAfterBreak="0">
    <w:nsid w:val="1D9D4A01"/>
    <w:multiLevelType w:val="hybridMultilevel"/>
    <w:tmpl w:val="A8C6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D64A8"/>
    <w:multiLevelType w:val="multilevel"/>
    <w:tmpl w:val="ABD46446"/>
    <w:lvl w:ilvl="0">
      <w:numFmt w:val="bullet"/>
      <w:lvlText w:val="•"/>
      <w:lvlJc w:val="left"/>
      <w:pPr>
        <w:tabs>
          <w:tab w:val="num" w:pos="812"/>
        </w:tabs>
        <w:ind w:left="812" w:hanging="330"/>
      </w:pPr>
      <w:rPr>
        <w:rFonts w:ascii="Arial" w:eastAsia="Arial" w:hAnsi="Arial" w:cs="Arial"/>
        <w:position w:val="0"/>
      </w:rPr>
    </w:lvl>
    <w:lvl w:ilvl="1">
      <w:start w:val="1"/>
      <w:numFmt w:val="bullet"/>
      <w:lvlText w:val="o"/>
      <w:lvlJc w:val="left"/>
      <w:pPr>
        <w:tabs>
          <w:tab w:val="num" w:pos="1532"/>
        </w:tabs>
        <w:ind w:left="1532" w:hanging="330"/>
      </w:pPr>
      <w:rPr>
        <w:rFonts w:ascii="Arial" w:eastAsia="Arial" w:hAnsi="Arial" w:cs="Arial"/>
        <w:position w:val="0"/>
      </w:rPr>
    </w:lvl>
    <w:lvl w:ilvl="2">
      <w:start w:val="1"/>
      <w:numFmt w:val="bullet"/>
      <w:lvlText w:val="▪"/>
      <w:lvlJc w:val="left"/>
      <w:pPr>
        <w:tabs>
          <w:tab w:val="num" w:pos="2252"/>
        </w:tabs>
        <w:ind w:left="2252" w:hanging="330"/>
      </w:pPr>
      <w:rPr>
        <w:rFonts w:ascii="Arial" w:eastAsia="Arial" w:hAnsi="Arial" w:cs="Arial"/>
        <w:position w:val="0"/>
      </w:rPr>
    </w:lvl>
    <w:lvl w:ilvl="3">
      <w:start w:val="1"/>
      <w:numFmt w:val="bullet"/>
      <w:lvlText w:val="•"/>
      <w:lvlJc w:val="left"/>
      <w:pPr>
        <w:tabs>
          <w:tab w:val="num" w:pos="2972"/>
        </w:tabs>
        <w:ind w:left="2972" w:hanging="330"/>
      </w:pPr>
      <w:rPr>
        <w:rFonts w:ascii="Arial" w:eastAsia="Arial" w:hAnsi="Arial" w:cs="Arial"/>
        <w:position w:val="0"/>
      </w:rPr>
    </w:lvl>
    <w:lvl w:ilvl="4">
      <w:start w:val="1"/>
      <w:numFmt w:val="bullet"/>
      <w:lvlText w:val="o"/>
      <w:lvlJc w:val="left"/>
      <w:pPr>
        <w:tabs>
          <w:tab w:val="num" w:pos="3692"/>
        </w:tabs>
        <w:ind w:left="3692" w:hanging="330"/>
      </w:pPr>
      <w:rPr>
        <w:rFonts w:ascii="Arial" w:eastAsia="Arial" w:hAnsi="Arial" w:cs="Arial"/>
        <w:position w:val="0"/>
      </w:rPr>
    </w:lvl>
    <w:lvl w:ilvl="5">
      <w:start w:val="1"/>
      <w:numFmt w:val="bullet"/>
      <w:lvlText w:val="▪"/>
      <w:lvlJc w:val="left"/>
      <w:pPr>
        <w:tabs>
          <w:tab w:val="num" w:pos="4412"/>
        </w:tabs>
        <w:ind w:left="4412" w:hanging="330"/>
      </w:pPr>
      <w:rPr>
        <w:rFonts w:ascii="Arial" w:eastAsia="Arial" w:hAnsi="Arial" w:cs="Arial"/>
        <w:position w:val="0"/>
      </w:rPr>
    </w:lvl>
    <w:lvl w:ilvl="6">
      <w:start w:val="1"/>
      <w:numFmt w:val="bullet"/>
      <w:lvlText w:val="•"/>
      <w:lvlJc w:val="left"/>
      <w:pPr>
        <w:tabs>
          <w:tab w:val="num" w:pos="5132"/>
        </w:tabs>
        <w:ind w:left="5132" w:hanging="330"/>
      </w:pPr>
      <w:rPr>
        <w:rFonts w:ascii="Arial" w:eastAsia="Arial" w:hAnsi="Arial" w:cs="Arial"/>
        <w:position w:val="0"/>
      </w:rPr>
    </w:lvl>
    <w:lvl w:ilvl="7">
      <w:start w:val="1"/>
      <w:numFmt w:val="bullet"/>
      <w:lvlText w:val="o"/>
      <w:lvlJc w:val="left"/>
      <w:pPr>
        <w:tabs>
          <w:tab w:val="num" w:pos="5852"/>
        </w:tabs>
        <w:ind w:left="5852" w:hanging="330"/>
      </w:pPr>
      <w:rPr>
        <w:rFonts w:ascii="Arial" w:eastAsia="Arial" w:hAnsi="Arial" w:cs="Arial"/>
        <w:position w:val="0"/>
      </w:rPr>
    </w:lvl>
    <w:lvl w:ilvl="8">
      <w:start w:val="1"/>
      <w:numFmt w:val="bullet"/>
      <w:lvlText w:val="▪"/>
      <w:lvlJc w:val="left"/>
      <w:pPr>
        <w:tabs>
          <w:tab w:val="num" w:pos="6572"/>
        </w:tabs>
        <w:ind w:left="6572" w:hanging="330"/>
      </w:pPr>
      <w:rPr>
        <w:rFonts w:ascii="Arial" w:eastAsia="Arial" w:hAnsi="Arial" w:cs="Arial"/>
        <w:position w:val="0"/>
      </w:rPr>
    </w:lvl>
  </w:abstractNum>
  <w:abstractNum w:abstractNumId="12" w15:restartNumberingAfterBreak="0">
    <w:nsid w:val="1F4E3529"/>
    <w:multiLevelType w:val="multilevel"/>
    <w:tmpl w:val="65E0C5E2"/>
    <w:lvl w:ilvl="0">
      <w:start w:val="1"/>
      <w:numFmt w:val="bullet"/>
      <w:lvlText w:val="•"/>
      <w:lvlJc w:val="left"/>
      <w:pPr>
        <w:tabs>
          <w:tab w:val="num" w:pos="812"/>
        </w:tabs>
        <w:ind w:left="812" w:hanging="330"/>
      </w:pPr>
      <w:rPr>
        <w:rFonts w:ascii="Arial" w:eastAsia="Arial" w:hAnsi="Arial" w:cs="Arial"/>
        <w:position w:val="0"/>
      </w:rPr>
    </w:lvl>
    <w:lvl w:ilvl="1">
      <w:start w:val="1"/>
      <w:numFmt w:val="bullet"/>
      <w:lvlText w:val="o"/>
      <w:lvlJc w:val="left"/>
      <w:pPr>
        <w:tabs>
          <w:tab w:val="num" w:pos="1532"/>
        </w:tabs>
        <w:ind w:left="1532" w:hanging="330"/>
      </w:pPr>
      <w:rPr>
        <w:rFonts w:ascii="Arial" w:eastAsia="Arial" w:hAnsi="Arial" w:cs="Arial"/>
        <w:position w:val="0"/>
      </w:rPr>
    </w:lvl>
    <w:lvl w:ilvl="2">
      <w:start w:val="1"/>
      <w:numFmt w:val="bullet"/>
      <w:lvlText w:val="▪"/>
      <w:lvlJc w:val="left"/>
      <w:pPr>
        <w:tabs>
          <w:tab w:val="num" w:pos="2252"/>
        </w:tabs>
        <w:ind w:left="2252" w:hanging="330"/>
      </w:pPr>
      <w:rPr>
        <w:rFonts w:ascii="Arial" w:eastAsia="Arial" w:hAnsi="Arial" w:cs="Arial"/>
        <w:position w:val="0"/>
      </w:rPr>
    </w:lvl>
    <w:lvl w:ilvl="3">
      <w:start w:val="1"/>
      <w:numFmt w:val="bullet"/>
      <w:lvlText w:val="•"/>
      <w:lvlJc w:val="left"/>
      <w:pPr>
        <w:tabs>
          <w:tab w:val="num" w:pos="2972"/>
        </w:tabs>
        <w:ind w:left="2972" w:hanging="330"/>
      </w:pPr>
      <w:rPr>
        <w:rFonts w:ascii="Arial" w:eastAsia="Arial" w:hAnsi="Arial" w:cs="Arial"/>
        <w:position w:val="0"/>
      </w:rPr>
    </w:lvl>
    <w:lvl w:ilvl="4">
      <w:start w:val="1"/>
      <w:numFmt w:val="bullet"/>
      <w:lvlText w:val="o"/>
      <w:lvlJc w:val="left"/>
      <w:pPr>
        <w:tabs>
          <w:tab w:val="num" w:pos="3692"/>
        </w:tabs>
        <w:ind w:left="3692" w:hanging="330"/>
      </w:pPr>
      <w:rPr>
        <w:rFonts w:ascii="Arial" w:eastAsia="Arial" w:hAnsi="Arial" w:cs="Arial"/>
        <w:position w:val="0"/>
      </w:rPr>
    </w:lvl>
    <w:lvl w:ilvl="5">
      <w:start w:val="1"/>
      <w:numFmt w:val="bullet"/>
      <w:lvlText w:val="▪"/>
      <w:lvlJc w:val="left"/>
      <w:pPr>
        <w:tabs>
          <w:tab w:val="num" w:pos="4412"/>
        </w:tabs>
        <w:ind w:left="4412" w:hanging="330"/>
      </w:pPr>
      <w:rPr>
        <w:rFonts w:ascii="Arial" w:eastAsia="Arial" w:hAnsi="Arial" w:cs="Arial"/>
        <w:position w:val="0"/>
      </w:rPr>
    </w:lvl>
    <w:lvl w:ilvl="6">
      <w:start w:val="1"/>
      <w:numFmt w:val="bullet"/>
      <w:lvlText w:val="•"/>
      <w:lvlJc w:val="left"/>
      <w:pPr>
        <w:tabs>
          <w:tab w:val="num" w:pos="5132"/>
        </w:tabs>
        <w:ind w:left="5132" w:hanging="330"/>
      </w:pPr>
      <w:rPr>
        <w:rFonts w:ascii="Arial" w:eastAsia="Arial" w:hAnsi="Arial" w:cs="Arial"/>
        <w:position w:val="0"/>
      </w:rPr>
    </w:lvl>
    <w:lvl w:ilvl="7">
      <w:start w:val="1"/>
      <w:numFmt w:val="bullet"/>
      <w:lvlText w:val="o"/>
      <w:lvlJc w:val="left"/>
      <w:pPr>
        <w:tabs>
          <w:tab w:val="num" w:pos="5852"/>
        </w:tabs>
        <w:ind w:left="5852" w:hanging="330"/>
      </w:pPr>
      <w:rPr>
        <w:rFonts w:ascii="Arial" w:eastAsia="Arial" w:hAnsi="Arial" w:cs="Arial"/>
        <w:position w:val="0"/>
      </w:rPr>
    </w:lvl>
    <w:lvl w:ilvl="8">
      <w:start w:val="1"/>
      <w:numFmt w:val="bullet"/>
      <w:lvlText w:val="▪"/>
      <w:lvlJc w:val="left"/>
      <w:pPr>
        <w:tabs>
          <w:tab w:val="num" w:pos="6572"/>
        </w:tabs>
        <w:ind w:left="6572" w:hanging="330"/>
      </w:pPr>
      <w:rPr>
        <w:rFonts w:ascii="Arial" w:eastAsia="Arial" w:hAnsi="Arial" w:cs="Arial"/>
        <w:position w:val="0"/>
      </w:rPr>
    </w:lvl>
  </w:abstractNum>
  <w:abstractNum w:abstractNumId="13" w15:restartNumberingAfterBreak="0">
    <w:nsid w:val="25403F31"/>
    <w:multiLevelType w:val="multilevel"/>
    <w:tmpl w:val="ECB0B556"/>
    <w:styleLink w:val="List1"/>
    <w:lvl w:ilvl="0">
      <w:start w:val="1"/>
      <w:numFmt w:val="bullet"/>
      <w:lvlText w:val="•"/>
      <w:lvlJc w:val="left"/>
      <w:pPr>
        <w:tabs>
          <w:tab w:val="num" w:pos="180"/>
        </w:tabs>
        <w:ind w:left="180" w:hanging="180"/>
      </w:pPr>
      <w:rPr>
        <w:rFonts w:ascii="Arial" w:eastAsia="Arial" w:hAnsi="Arial" w:cs="Arial"/>
        <w:position w:val="-2"/>
      </w:rPr>
    </w:lvl>
    <w:lvl w:ilvl="1">
      <w:start w:val="1"/>
      <w:numFmt w:val="bullet"/>
      <w:lvlText w:val="•"/>
      <w:lvlJc w:val="left"/>
      <w:pPr>
        <w:tabs>
          <w:tab w:val="num" w:pos="376"/>
        </w:tabs>
        <w:ind w:left="376" w:hanging="196"/>
      </w:pPr>
      <w:rPr>
        <w:rFonts w:ascii="Arial" w:eastAsia="Arial" w:hAnsi="Arial" w:cs="Arial"/>
        <w:position w:val="-2"/>
      </w:rPr>
    </w:lvl>
    <w:lvl w:ilvl="2">
      <w:start w:val="1"/>
      <w:numFmt w:val="bullet"/>
      <w:lvlText w:val="•"/>
      <w:lvlJc w:val="left"/>
      <w:pPr>
        <w:tabs>
          <w:tab w:val="num" w:pos="556"/>
        </w:tabs>
        <w:ind w:left="556" w:hanging="196"/>
      </w:pPr>
      <w:rPr>
        <w:rFonts w:ascii="Arial" w:eastAsia="Arial" w:hAnsi="Arial" w:cs="Arial"/>
        <w:position w:val="-2"/>
      </w:rPr>
    </w:lvl>
    <w:lvl w:ilvl="3">
      <w:numFmt w:val="bullet"/>
      <w:lvlText w:val="•"/>
      <w:lvlJc w:val="left"/>
      <w:pPr>
        <w:tabs>
          <w:tab w:val="num" w:pos="736"/>
        </w:tabs>
        <w:ind w:left="736" w:hanging="196"/>
      </w:pPr>
      <w:rPr>
        <w:rFonts w:ascii="Arial" w:eastAsia="Arial" w:hAnsi="Arial" w:cs="Arial"/>
        <w:position w:val="-2"/>
      </w:rPr>
    </w:lvl>
    <w:lvl w:ilvl="4">
      <w:start w:val="1"/>
      <w:numFmt w:val="bullet"/>
      <w:lvlText w:val="•"/>
      <w:lvlJc w:val="left"/>
      <w:pPr>
        <w:tabs>
          <w:tab w:val="num" w:pos="916"/>
        </w:tabs>
        <w:ind w:left="916" w:hanging="196"/>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14" w15:restartNumberingAfterBreak="0">
    <w:nsid w:val="27B628B8"/>
    <w:multiLevelType w:val="multilevel"/>
    <w:tmpl w:val="9666484C"/>
    <w:styleLink w:val="List51"/>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5" w15:restartNumberingAfterBreak="0">
    <w:nsid w:val="28A163DD"/>
    <w:multiLevelType w:val="multilevel"/>
    <w:tmpl w:val="D30E4700"/>
    <w:lvl w:ilvl="0">
      <w:start w:val="1"/>
      <w:numFmt w:val="bullet"/>
      <w:lvlText w:val="-"/>
      <w:lvlJc w:val="left"/>
      <w:rPr>
        <w:rFonts w:ascii="Arial" w:eastAsia="Arial" w:hAnsi="Arial" w:cs="Arial"/>
        <w:position w:val="0"/>
      </w:rPr>
    </w:lvl>
    <w:lvl w:ilv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6" w15:restartNumberingAfterBreak="0">
    <w:nsid w:val="2D583F9F"/>
    <w:multiLevelType w:val="multilevel"/>
    <w:tmpl w:val="FA10ED4A"/>
    <w:styleLink w:val="ImportierterStil1"/>
    <w:lvl w:ilvl="0">
      <w:numFmt w:val="bullet"/>
      <w:lvlText w:val="•"/>
      <w:lvlJc w:val="left"/>
      <w:pPr>
        <w:tabs>
          <w:tab w:val="num" w:pos="812"/>
        </w:tabs>
        <w:ind w:left="812" w:hanging="330"/>
      </w:pPr>
      <w:rPr>
        <w:rFonts w:ascii="Arial" w:eastAsia="Arial" w:hAnsi="Arial" w:cs="Arial"/>
        <w:position w:val="0"/>
      </w:rPr>
    </w:lvl>
    <w:lvl w:ilvl="1">
      <w:start w:val="1"/>
      <w:numFmt w:val="bullet"/>
      <w:lvlText w:val="o"/>
      <w:lvlJc w:val="left"/>
      <w:pPr>
        <w:tabs>
          <w:tab w:val="num" w:pos="1532"/>
        </w:tabs>
        <w:ind w:left="1532" w:hanging="330"/>
      </w:pPr>
      <w:rPr>
        <w:rFonts w:ascii="Arial" w:eastAsia="Arial" w:hAnsi="Arial" w:cs="Arial"/>
        <w:position w:val="0"/>
      </w:rPr>
    </w:lvl>
    <w:lvl w:ilvl="2">
      <w:start w:val="1"/>
      <w:numFmt w:val="bullet"/>
      <w:lvlText w:val="▪"/>
      <w:lvlJc w:val="left"/>
      <w:pPr>
        <w:tabs>
          <w:tab w:val="num" w:pos="2252"/>
        </w:tabs>
        <w:ind w:left="2252" w:hanging="330"/>
      </w:pPr>
      <w:rPr>
        <w:rFonts w:ascii="Arial" w:eastAsia="Arial" w:hAnsi="Arial" w:cs="Arial"/>
        <w:position w:val="0"/>
      </w:rPr>
    </w:lvl>
    <w:lvl w:ilvl="3">
      <w:start w:val="1"/>
      <w:numFmt w:val="bullet"/>
      <w:lvlText w:val="•"/>
      <w:lvlJc w:val="left"/>
      <w:pPr>
        <w:tabs>
          <w:tab w:val="num" w:pos="2972"/>
        </w:tabs>
        <w:ind w:left="2972" w:hanging="330"/>
      </w:pPr>
      <w:rPr>
        <w:rFonts w:ascii="Arial" w:eastAsia="Arial" w:hAnsi="Arial" w:cs="Arial"/>
        <w:position w:val="0"/>
      </w:rPr>
    </w:lvl>
    <w:lvl w:ilvl="4">
      <w:start w:val="1"/>
      <w:numFmt w:val="bullet"/>
      <w:lvlText w:val="o"/>
      <w:lvlJc w:val="left"/>
      <w:pPr>
        <w:tabs>
          <w:tab w:val="num" w:pos="3692"/>
        </w:tabs>
        <w:ind w:left="3692" w:hanging="330"/>
      </w:pPr>
      <w:rPr>
        <w:rFonts w:ascii="Arial" w:eastAsia="Arial" w:hAnsi="Arial" w:cs="Arial"/>
        <w:position w:val="0"/>
      </w:rPr>
    </w:lvl>
    <w:lvl w:ilvl="5">
      <w:start w:val="1"/>
      <w:numFmt w:val="bullet"/>
      <w:lvlText w:val="▪"/>
      <w:lvlJc w:val="left"/>
      <w:pPr>
        <w:tabs>
          <w:tab w:val="num" w:pos="4412"/>
        </w:tabs>
        <w:ind w:left="4412" w:hanging="330"/>
      </w:pPr>
      <w:rPr>
        <w:rFonts w:ascii="Arial" w:eastAsia="Arial" w:hAnsi="Arial" w:cs="Arial"/>
        <w:position w:val="0"/>
      </w:rPr>
    </w:lvl>
    <w:lvl w:ilvl="6">
      <w:start w:val="1"/>
      <w:numFmt w:val="bullet"/>
      <w:lvlText w:val="•"/>
      <w:lvlJc w:val="left"/>
      <w:pPr>
        <w:tabs>
          <w:tab w:val="num" w:pos="5132"/>
        </w:tabs>
        <w:ind w:left="5132" w:hanging="330"/>
      </w:pPr>
      <w:rPr>
        <w:rFonts w:ascii="Arial" w:eastAsia="Arial" w:hAnsi="Arial" w:cs="Arial"/>
        <w:position w:val="0"/>
      </w:rPr>
    </w:lvl>
    <w:lvl w:ilvl="7">
      <w:start w:val="1"/>
      <w:numFmt w:val="bullet"/>
      <w:lvlText w:val="o"/>
      <w:lvlJc w:val="left"/>
      <w:pPr>
        <w:tabs>
          <w:tab w:val="num" w:pos="5852"/>
        </w:tabs>
        <w:ind w:left="5852" w:hanging="330"/>
      </w:pPr>
      <w:rPr>
        <w:rFonts w:ascii="Arial" w:eastAsia="Arial" w:hAnsi="Arial" w:cs="Arial"/>
        <w:position w:val="0"/>
      </w:rPr>
    </w:lvl>
    <w:lvl w:ilvl="8">
      <w:start w:val="1"/>
      <w:numFmt w:val="bullet"/>
      <w:lvlText w:val="▪"/>
      <w:lvlJc w:val="left"/>
      <w:pPr>
        <w:tabs>
          <w:tab w:val="num" w:pos="6572"/>
        </w:tabs>
        <w:ind w:left="6572" w:hanging="330"/>
      </w:pPr>
      <w:rPr>
        <w:rFonts w:ascii="Arial" w:eastAsia="Arial" w:hAnsi="Arial" w:cs="Arial"/>
        <w:position w:val="0"/>
      </w:rPr>
    </w:lvl>
  </w:abstractNum>
  <w:abstractNum w:abstractNumId="17" w15:restartNumberingAfterBreak="0">
    <w:nsid w:val="30667FD0"/>
    <w:multiLevelType w:val="multilevel"/>
    <w:tmpl w:val="40E88F74"/>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8" w15:restartNumberingAfterBreak="0">
    <w:nsid w:val="3FF016F0"/>
    <w:multiLevelType w:val="multilevel"/>
    <w:tmpl w:val="39D62D3C"/>
    <w:styleLink w:val="List21"/>
    <w:lvl w:ilvl="0">
      <w:start w:val="1"/>
      <w:numFmt w:val="bullet"/>
      <w:lvlText w:val="-"/>
      <w:lvlJc w:val="left"/>
      <w:rPr>
        <w:position w:val="0"/>
      </w:rPr>
    </w:lvl>
    <w:lvl w:ilv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15:restartNumberingAfterBreak="0">
    <w:nsid w:val="48A51801"/>
    <w:multiLevelType w:val="multilevel"/>
    <w:tmpl w:val="2C865E5C"/>
    <w:lvl w:ilvl="0">
      <w:start w:val="1"/>
      <w:numFmt w:val="bullet"/>
      <w:lvlText w:val="•"/>
      <w:lvlJc w:val="left"/>
      <w:pPr>
        <w:tabs>
          <w:tab w:val="num" w:pos="180"/>
        </w:tabs>
        <w:ind w:left="180" w:hanging="180"/>
      </w:pPr>
      <w:rPr>
        <w:rFonts w:ascii="Arial" w:eastAsia="Arial" w:hAnsi="Arial" w:cs="Arial"/>
        <w:position w:val="-2"/>
      </w:rPr>
    </w:lvl>
    <w:lvl w:ilvl="1">
      <w:start w:val="1"/>
      <w:numFmt w:val="bullet"/>
      <w:lvlText w:val="•"/>
      <w:lvlJc w:val="left"/>
      <w:pPr>
        <w:tabs>
          <w:tab w:val="num" w:pos="376"/>
        </w:tabs>
        <w:ind w:left="376" w:hanging="196"/>
      </w:pPr>
      <w:rPr>
        <w:rFonts w:ascii="Arial" w:eastAsia="Arial" w:hAnsi="Arial" w:cs="Arial"/>
        <w:position w:val="-2"/>
      </w:rPr>
    </w:lvl>
    <w:lvl w:ilvl="2">
      <w:start w:val="1"/>
      <w:numFmt w:val="bullet"/>
      <w:lvlText w:val="•"/>
      <w:lvlJc w:val="left"/>
      <w:pPr>
        <w:tabs>
          <w:tab w:val="num" w:pos="556"/>
        </w:tabs>
        <w:ind w:left="556" w:hanging="196"/>
      </w:pPr>
      <w:rPr>
        <w:rFonts w:ascii="Arial" w:eastAsia="Arial" w:hAnsi="Arial" w:cs="Arial"/>
        <w:position w:val="-2"/>
      </w:rPr>
    </w:lvl>
    <w:lvl w:ilvl="3">
      <w:start w:val="1"/>
      <w:numFmt w:val="bullet"/>
      <w:lvlText w:val="•"/>
      <w:lvlJc w:val="left"/>
      <w:pPr>
        <w:tabs>
          <w:tab w:val="num" w:pos="736"/>
        </w:tabs>
        <w:ind w:left="736" w:hanging="196"/>
      </w:pPr>
      <w:rPr>
        <w:rFonts w:ascii="Arial" w:eastAsia="Arial" w:hAnsi="Arial" w:cs="Arial"/>
        <w:position w:val="-2"/>
      </w:rPr>
    </w:lvl>
    <w:lvl w:ilvl="4">
      <w:start w:val="1"/>
      <w:numFmt w:val="bullet"/>
      <w:lvlText w:val="•"/>
      <w:lvlJc w:val="left"/>
      <w:pPr>
        <w:tabs>
          <w:tab w:val="num" w:pos="916"/>
        </w:tabs>
        <w:ind w:left="916" w:hanging="196"/>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20" w15:restartNumberingAfterBreak="0">
    <w:nsid w:val="49B31512"/>
    <w:multiLevelType w:val="multilevel"/>
    <w:tmpl w:val="F14CB0B8"/>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1" w15:restartNumberingAfterBreak="0">
    <w:nsid w:val="4E986B3C"/>
    <w:multiLevelType w:val="multilevel"/>
    <w:tmpl w:val="7B529E90"/>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2" w15:restartNumberingAfterBreak="0">
    <w:nsid w:val="50714484"/>
    <w:multiLevelType w:val="multilevel"/>
    <w:tmpl w:val="9E104D7A"/>
    <w:styleLink w:val="List0"/>
    <w:lvl w:ilvl="0">
      <w:start w:val="1"/>
      <w:numFmt w:val="bullet"/>
      <w:lvlText w:val="•"/>
      <w:lvlJc w:val="left"/>
      <w:pPr>
        <w:tabs>
          <w:tab w:val="num" w:pos="480"/>
        </w:tabs>
        <w:ind w:left="905" w:hanging="621"/>
      </w:pPr>
      <w:rPr>
        <w:rFonts w:ascii="Arial" w:eastAsia="Arial" w:hAnsi="Arial" w:cs="Arial"/>
        <w:position w:val="-2"/>
      </w:rPr>
    </w:lvl>
    <w:lvl w:ilvl="1">
      <w:start w:val="1"/>
      <w:numFmt w:val="bullet"/>
      <w:lvlText w:val="•"/>
      <w:lvlJc w:val="left"/>
      <w:pPr>
        <w:tabs>
          <w:tab w:val="num" w:pos="660"/>
        </w:tabs>
        <w:ind w:left="1085" w:hanging="621"/>
      </w:pPr>
      <w:rPr>
        <w:rFonts w:ascii="Arial" w:eastAsia="Arial" w:hAnsi="Arial" w:cs="Arial"/>
        <w:position w:val="-2"/>
      </w:rPr>
    </w:lvl>
    <w:lvl w:ilvl="2">
      <w:numFmt w:val="bullet"/>
      <w:lvlText w:val="•"/>
      <w:lvlJc w:val="left"/>
      <w:pPr>
        <w:tabs>
          <w:tab w:val="num" w:pos="840"/>
        </w:tabs>
        <w:ind w:left="1265" w:hanging="621"/>
      </w:pPr>
      <w:rPr>
        <w:rFonts w:ascii="Arial" w:eastAsia="Arial" w:hAnsi="Arial" w:cs="Arial"/>
        <w:position w:val="-2"/>
      </w:rPr>
    </w:lvl>
    <w:lvl w:ilvl="3">
      <w:start w:val="1"/>
      <w:numFmt w:val="bullet"/>
      <w:lvlText w:val="•"/>
      <w:lvlJc w:val="left"/>
      <w:pPr>
        <w:tabs>
          <w:tab w:val="num" w:pos="1004"/>
        </w:tabs>
        <w:ind w:left="1429" w:hanging="605"/>
      </w:pPr>
      <w:rPr>
        <w:rFonts w:ascii="Arial" w:eastAsia="Arial" w:hAnsi="Arial" w:cs="Arial"/>
        <w:position w:val="-2"/>
      </w:rPr>
    </w:lvl>
    <w:lvl w:ilvl="4">
      <w:start w:val="1"/>
      <w:numFmt w:val="bullet"/>
      <w:lvlText w:val="•"/>
      <w:lvlJc w:val="left"/>
      <w:pPr>
        <w:tabs>
          <w:tab w:val="num" w:pos="1184"/>
        </w:tabs>
        <w:ind w:left="1609" w:hanging="605"/>
      </w:pPr>
      <w:rPr>
        <w:rFonts w:ascii="Arial" w:eastAsia="Arial" w:hAnsi="Arial" w:cs="Arial"/>
        <w:position w:val="-2"/>
      </w:rPr>
    </w:lvl>
    <w:lvl w:ilvl="5">
      <w:start w:val="1"/>
      <w:numFmt w:val="bullet"/>
      <w:lvlText w:val="•"/>
      <w:lvlJc w:val="left"/>
      <w:pPr>
        <w:tabs>
          <w:tab w:val="num" w:pos="1364"/>
        </w:tabs>
        <w:ind w:left="1789" w:hanging="605"/>
      </w:pPr>
      <w:rPr>
        <w:rFonts w:ascii="Arial" w:eastAsia="Arial" w:hAnsi="Arial" w:cs="Arial"/>
        <w:position w:val="-2"/>
      </w:rPr>
    </w:lvl>
    <w:lvl w:ilvl="6">
      <w:start w:val="1"/>
      <w:numFmt w:val="bullet"/>
      <w:lvlText w:val="•"/>
      <w:lvlJc w:val="left"/>
      <w:pPr>
        <w:tabs>
          <w:tab w:val="num" w:pos="1544"/>
        </w:tabs>
        <w:ind w:left="1969" w:hanging="605"/>
      </w:pPr>
      <w:rPr>
        <w:rFonts w:ascii="Arial" w:eastAsia="Arial" w:hAnsi="Arial" w:cs="Arial"/>
        <w:position w:val="-2"/>
      </w:rPr>
    </w:lvl>
    <w:lvl w:ilvl="7">
      <w:start w:val="1"/>
      <w:numFmt w:val="bullet"/>
      <w:lvlText w:val="•"/>
      <w:lvlJc w:val="left"/>
      <w:pPr>
        <w:tabs>
          <w:tab w:val="num" w:pos="1724"/>
        </w:tabs>
        <w:ind w:left="2149" w:hanging="605"/>
      </w:pPr>
      <w:rPr>
        <w:rFonts w:ascii="Arial" w:eastAsia="Arial" w:hAnsi="Arial" w:cs="Arial"/>
        <w:position w:val="-2"/>
      </w:rPr>
    </w:lvl>
    <w:lvl w:ilvl="8">
      <w:start w:val="1"/>
      <w:numFmt w:val="bullet"/>
      <w:lvlText w:val="•"/>
      <w:lvlJc w:val="left"/>
      <w:pPr>
        <w:tabs>
          <w:tab w:val="num" w:pos="1904"/>
        </w:tabs>
        <w:ind w:left="2329" w:hanging="605"/>
      </w:pPr>
      <w:rPr>
        <w:rFonts w:ascii="Arial" w:eastAsia="Arial" w:hAnsi="Arial" w:cs="Arial"/>
        <w:position w:val="-2"/>
      </w:rPr>
    </w:lvl>
  </w:abstractNum>
  <w:abstractNum w:abstractNumId="23" w15:restartNumberingAfterBreak="0">
    <w:nsid w:val="52AA7B82"/>
    <w:multiLevelType w:val="multilevel"/>
    <w:tmpl w:val="EB26D12A"/>
    <w:styleLink w:val="List31"/>
    <w:lvl w:ilvl="0">
      <w:start w:val="1"/>
      <w:numFmt w:val="bullet"/>
      <w:lvlText w:val="-"/>
      <w:lvlJc w:val="left"/>
      <w:rPr>
        <w:rFonts w:ascii="Arial" w:eastAsia="Arial" w:hAnsi="Arial" w:cs="Arial"/>
        <w:position w:val="0"/>
      </w:rPr>
    </w:lvl>
    <w:lvl w:ilv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4" w15:restartNumberingAfterBreak="0">
    <w:nsid w:val="53343E8D"/>
    <w:multiLevelType w:val="hybridMultilevel"/>
    <w:tmpl w:val="5FBC4BC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535B0CEE"/>
    <w:multiLevelType w:val="multilevel"/>
    <w:tmpl w:val="70607C7A"/>
    <w:lvl w:ilvl="0">
      <w:start w:val="1"/>
      <w:numFmt w:val="bullet"/>
      <w:lvlText w:val="•"/>
      <w:lvlJc w:val="left"/>
      <w:pPr>
        <w:tabs>
          <w:tab w:val="num" w:pos="180"/>
        </w:tabs>
        <w:ind w:left="180" w:hanging="180"/>
      </w:pPr>
      <w:rPr>
        <w:rFonts w:ascii="Calibri" w:eastAsia="Calibri" w:hAnsi="Calibri" w:cs="Calibri"/>
        <w:b w:val="0"/>
        <w:bCs w:val="0"/>
        <w:i w:val="0"/>
        <w:iCs w:val="0"/>
        <w:caps w:val="0"/>
        <w:smallCaps w:val="0"/>
        <w:strike w:val="0"/>
        <w:dstrike w:val="0"/>
        <w:outline w:val="0"/>
        <w:color w:val="000000"/>
        <w:spacing w:val="0"/>
        <w:kern w:val="0"/>
        <w:position w:val="-2"/>
        <w:sz w:val="22"/>
        <w:szCs w:val="22"/>
        <w:u w:val="none" w:color="000000"/>
        <w:vertAlign w:val="baseline"/>
        <w:rtl w:val="0"/>
        <w:lang w:val="de-DE"/>
      </w:rPr>
    </w:lvl>
    <w:lvl w:ilvl="1">
      <w:start w:val="1"/>
      <w:numFmt w:val="bullet"/>
      <w:lvlText w:val="•"/>
      <w:lvlJc w:val="left"/>
      <w:pPr>
        <w:tabs>
          <w:tab w:val="num" w:pos="360"/>
        </w:tabs>
        <w:ind w:left="360" w:hanging="180"/>
      </w:pPr>
      <w:rPr>
        <w:rFonts w:ascii="Calibri" w:eastAsia="Calibri" w:hAnsi="Calibri" w:cs="Calibri"/>
        <w:b w:val="0"/>
        <w:bCs w:val="0"/>
        <w:i w:val="0"/>
        <w:iCs w:val="0"/>
        <w:caps w:val="0"/>
        <w:smallCaps w:val="0"/>
        <w:strike w:val="0"/>
        <w:dstrike w:val="0"/>
        <w:outline w:val="0"/>
        <w:color w:val="000000"/>
        <w:spacing w:val="0"/>
        <w:kern w:val="0"/>
        <w:position w:val="-2"/>
        <w:sz w:val="22"/>
        <w:szCs w:val="22"/>
        <w:u w:val="none" w:color="000000"/>
        <w:vertAlign w:val="baseline"/>
        <w:rtl w:val="0"/>
        <w:lang w:val="de-DE"/>
      </w:rPr>
    </w:lvl>
    <w:lvl w:ilvl="2">
      <w:start w:val="1"/>
      <w:numFmt w:val="bullet"/>
      <w:lvlText w:val="•"/>
      <w:lvlJc w:val="left"/>
      <w:pPr>
        <w:tabs>
          <w:tab w:val="num" w:pos="540"/>
        </w:tabs>
        <w:ind w:left="540" w:hanging="180"/>
      </w:pPr>
      <w:rPr>
        <w:rFonts w:ascii="Calibri" w:eastAsia="Calibri" w:hAnsi="Calibri" w:cs="Calibri"/>
        <w:b w:val="0"/>
        <w:bCs w:val="0"/>
        <w:i w:val="0"/>
        <w:iCs w:val="0"/>
        <w:caps w:val="0"/>
        <w:smallCaps w:val="0"/>
        <w:strike w:val="0"/>
        <w:dstrike w:val="0"/>
        <w:outline w:val="0"/>
        <w:color w:val="000000"/>
        <w:spacing w:val="0"/>
        <w:kern w:val="0"/>
        <w:position w:val="-2"/>
        <w:sz w:val="22"/>
        <w:szCs w:val="22"/>
        <w:u w:val="none" w:color="000000"/>
        <w:vertAlign w:val="baseline"/>
        <w:rtl w:val="0"/>
        <w:lang w:val="de-DE"/>
      </w:rPr>
    </w:lvl>
    <w:lvl w:ilvl="3">
      <w:start w:val="1"/>
      <w:numFmt w:val="bullet"/>
      <w:lvlText w:val="•"/>
      <w:lvlJc w:val="left"/>
      <w:pPr>
        <w:tabs>
          <w:tab w:val="num" w:pos="720"/>
        </w:tabs>
        <w:ind w:left="720" w:hanging="180"/>
      </w:pPr>
      <w:rPr>
        <w:rFonts w:ascii="Calibri" w:eastAsia="Calibri" w:hAnsi="Calibri" w:cs="Calibri"/>
        <w:b w:val="0"/>
        <w:bCs w:val="0"/>
        <w:i w:val="0"/>
        <w:iCs w:val="0"/>
        <w:caps w:val="0"/>
        <w:smallCaps w:val="0"/>
        <w:strike w:val="0"/>
        <w:dstrike w:val="0"/>
        <w:outline w:val="0"/>
        <w:color w:val="000000"/>
        <w:spacing w:val="0"/>
        <w:kern w:val="0"/>
        <w:position w:val="-2"/>
        <w:sz w:val="22"/>
        <w:szCs w:val="22"/>
        <w:u w:val="none" w:color="000000"/>
        <w:vertAlign w:val="baseline"/>
        <w:rtl w:val="0"/>
        <w:lang w:val="de-DE"/>
      </w:rPr>
    </w:lvl>
    <w:lvl w:ilvl="4">
      <w:start w:val="1"/>
      <w:numFmt w:val="bullet"/>
      <w:lvlText w:val="•"/>
      <w:lvlJc w:val="left"/>
      <w:pPr>
        <w:tabs>
          <w:tab w:val="num" w:pos="900"/>
        </w:tabs>
        <w:ind w:left="900" w:hanging="180"/>
      </w:pPr>
      <w:rPr>
        <w:rFonts w:ascii="Calibri" w:eastAsia="Calibri" w:hAnsi="Calibri" w:cs="Calibri"/>
        <w:b w:val="0"/>
        <w:bCs w:val="0"/>
        <w:i w:val="0"/>
        <w:iCs w:val="0"/>
        <w:caps w:val="0"/>
        <w:smallCaps w:val="0"/>
        <w:strike w:val="0"/>
        <w:dstrike w:val="0"/>
        <w:outline w:val="0"/>
        <w:color w:val="000000"/>
        <w:spacing w:val="0"/>
        <w:kern w:val="0"/>
        <w:position w:val="-2"/>
        <w:sz w:val="22"/>
        <w:szCs w:val="22"/>
        <w:u w:val="none" w:color="000000"/>
        <w:vertAlign w:val="baseline"/>
        <w:rtl w:val="0"/>
        <w:lang w:val="de-DE"/>
      </w:rPr>
    </w:lvl>
    <w:lvl w:ilvl="5">
      <w:start w:val="1"/>
      <w:numFmt w:val="bullet"/>
      <w:lvlText w:val="•"/>
      <w:lvlJc w:val="left"/>
      <w:pPr>
        <w:tabs>
          <w:tab w:val="num" w:pos="1080"/>
        </w:tabs>
        <w:ind w:left="1080" w:hanging="180"/>
      </w:pPr>
      <w:rPr>
        <w:rFonts w:ascii="Calibri" w:eastAsia="Calibri" w:hAnsi="Calibri" w:cs="Calibri"/>
        <w:b w:val="0"/>
        <w:bCs w:val="0"/>
        <w:i w:val="0"/>
        <w:iCs w:val="0"/>
        <w:caps w:val="0"/>
        <w:smallCaps w:val="0"/>
        <w:strike w:val="0"/>
        <w:dstrike w:val="0"/>
        <w:outline w:val="0"/>
        <w:color w:val="000000"/>
        <w:spacing w:val="0"/>
        <w:kern w:val="0"/>
        <w:position w:val="-2"/>
        <w:sz w:val="22"/>
        <w:szCs w:val="22"/>
        <w:u w:val="none" w:color="000000"/>
        <w:vertAlign w:val="baseline"/>
        <w:rtl w:val="0"/>
        <w:lang w:val="de-DE"/>
      </w:rPr>
    </w:lvl>
    <w:lvl w:ilvl="6">
      <w:start w:val="1"/>
      <w:numFmt w:val="bullet"/>
      <w:lvlText w:val="•"/>
      <w:lvlJc w:val="left"/>
      <w:pPr>
        <w:tabs>
          <w:tab w:val="num" w:pos="1260"/>
        </w:tabs>
        <w:ind w:left="1260" w:hanging="180"/>
      </w:pPr>
      <w:rPr>
        <w:rFonts w:ascii="Calibri" w:eastAsia="Calibri" w:hAnsi="Calibri" w:cs="Calibri"/>
        <w:b w:val="0"/>
        <w:bCs w:val="0"/>
        <w:i w:val="0"/>
        <w:iCs w:val="0"/>
        <w:caps w:val="0"/>
        <w:smallCaps w:val="0"/>
        <w:strike w:val="0"/>
        <w:dstrike w:val="0"/>
        <w:outline w:val="0"/>
        <w:color w:val="000000"/>
        <w:spacing w:val="0"/>
        <w:kern w:val="0"/>
        <w:position w:val="-2"/>
        <w:sz w:val="22"/>
        <w:szCs w:val="22"/>
        <w:u w:val="none" w:color="000000"/>
        <w:vertAlign w:val="baseline"/>
        <w:rtl w:val="0"/>
        <w:lang w:val="de-DE"/>
      </w:rPr>
    </w:lvl>
    <w:lvl w:ilvl="7">
      <w:start w:val="1"/>
      <w:numFmt w:val="bullet"/>
      <w:lvlText w:val="•"/>
      <w:lvlJc w:val="left"/>
      <w:pPr>
        <w:tabs>
          <w:tab w:val="num" w:pos="1440"/>
        </w:tabs>
        <w:ind w:left="1440" w:hanging="180"/>
      </w:pPr>
      <w:rPr>
        <w:rFonts w:ascii="Calibri" w:eastAsia="Calibri" w:hAnsi="Calibri" w:cs="Calibri"/>
        <w:b w:val="0"/>
        <w:bCs w:val="0"/>
        <w:i w:val="0"/>
        <w:iCs w:val="0"/>
        <w:caps w:val="0"/>
        <w:smallCaps w:val="0"/>
        <w:strike w:val="0"/>
        <w:dstrike w:val="0"/>
        <w:outline w:val="0"/>
        <w:color w:val="000000"/>
        <w:spacing w:val="0"/>
        <w:kern w:val="0"/>
        <w:position w:val="-2"/>
        <w:sz w:val="22"/>
        <w:szCs w:val="22"/>
        <w:u w:val="none" w:color="000000"/>
        <w:vertAlign w:val="baseline"/>
        <w:rtl w:val="0"/>
        <w:lang w:val="de-DE"/>
      </w:rPr>
    </w:lvl>
    <w:lvl w:ilvl="8">
      <w:start w:val="1"/>
      <w:numFmt w:val="bullet"/>
      <w:lvlText w:val="•"/>
      <w:lvlJc w:val="left"/>
      <w:pPr>
        <w:tabs>
          <w:tab w:val="num" w:pos="1620"/>
        </w:tabs>
        <w:ind w:left="1620" w:hanging="180"/>
      </w:pPr>
      <w:rPr>
        <w:rFonts w:ascii="Calibri" w:eastAsia="Calibri" w:hAnsi="Calibri" w:cs="Calibri"/>
        <w:b w:val="0"/>
        <w:bCs w:val="0"/>
        <w:i w:val="0"/>
        <w:iCs w:val="0"/>
        <w:caps w:val="0"/>
        <w:smallCaps w:val="0"/>
        <w:strike w:val="0"/>
        <w:dstrike w:val="0"/>
        <w:outline w:val="0"/>
        <w:color w:val="000000"/>
        <w:spacing w:val="0"/>
        <w:kern w:val="0"/>
        <w:position w:val="-2"/>
        <w:sz w:val="22"/>
        <w:szCs w:val="22"/>
        <w:u w:val="none" w:color="000000"/>
        <w:vertAlign w:val="baseline"/>
        <w:rtl w:val="0"/>
        <w:lang w:val="de-DE"/>
      </w:rPr>
    </w:lvl>
  </w:abstractNum>
  <w:abstractNum w:abstractNumId="26" w15:restartNumberingAfterBreak="0">
    <w:nsid w:val="56107696"/>
    <w:multiLevelType w:val="multilevel"/>
    <w:tmpl w:val="61709E8A"/>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7" w15:restartNumberingAfterBreak="0">
    <w:nsid w:val="585049A7"/>
    <w:multiLevelType w:val="multilevel"/>
    <w:tmpl w:val="B9AA1FB8"/>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8" w15:restartNumberingAfterBreak="0">
    <w:nsid w:val="5E6479C3"/>
    <w:multiLevelType w:val="hybridMultilevel"/>
    <w:tmpl w:val="9B36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84614C"/>
    <w:multiLevelType w:val="multilevel"/>
    <w:tmpl w:val="CF5202A4"/>
    <w:lvl w:ilvl="0">
      <w:start w:val="1"/>
      <w:numFmt w:val="bullet"/>
      <w:lvlText w:val="-"/>
      <w:lvlJc w:val="left"/>
      <w:rPr>
        <w:rFonts w:ascii="Arial" w:eastAsia="Arial" w:hAnsi="Arial" w:cs="Arial"/>
        <w:position w:val="0"/>
      </w:rPr>
    </w:lvl>
    <w:lvl w:ilv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0" w15:restartNumberingAfterBreak="0">
    <w:nsid w:val="63910D8D"/>
    <w:multiLevelType w:val="multilevel"/>
    <w:tmpl w:val="2B1AFF12"/>
    <w:styleLink w:val="List41"/>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1" w15:restartNumberingAfterBreak="0">
    <w:nsid w:val="641D06F8"/>
    <w:multiLevelType w:val="multilevel"/>
    <w:tmpl w:val="F0CC6B64"/>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2" w15:restartNumberingAfterBreak="0">
    <w:nsid w:val="64F85C17"/>
    <w:multiLevelType w:val="hybridMultilevel"/>
    <w:tmpl w:val="4510FBE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15:restartNumberingAfterBreak="0">
    <w:nsid w:val="66354C6B"/>
    <w:multiLevelType w:val="multilevel"/>
    <w:tmpl w:val="E62A83BE"/>
    <w:lvl w:ilvl="0">
      <w:start w:val="1"/>
      <w:numFmt w:val="bullet"/>
      <w:lvlText w:val="•"/>
      <w:lvlJc w:val="left"/>
      <w:pPr>
        <w:tabs>
          <w:tab w:val="num" w:pos="480"/>
        </w:tabs>
        <w:ind w:left="905" w:hanging="621"/>
      </w:pPr>
      <w:rPr>
        <w:rFonts w:ascii="Arial" w:eastAsia="Arial" w:hAnsi="Arial" w:cs="Arial"/>
        <w:position w:val="-2"/>
      </w:rPr>
    </w:lvl>
    <w:lvl w:ilvl="1">
      <w:start w:val="1"/>
      <w:numFmt w:val="bullet"/>
      <w:lvlText w:val="•"/>
      <w:lvlJc w:val="left"/>
      <w:pPr>
        <w:tabs>
          <w:tab w:val="num" w:pos="660"/>
        </w:tabs>
        <w:ind w:left="1085" w:hanging="621"/>
      </w:pPr>
      <w:rPr>
        <w:rFonts w:ascii="Arial" w:eastAsia="Arial" w:hAnsi="Arial" w:cs="Arial"/>
        <w:position w:val="-2"/>
      </w:rPr>
    </w:lvl>
    <w:lvl w:ilvl="2">
      <w:start w:val="1"/>
      <w:numFmt w:val="bullet"/>
      <w:lvlText w:val="•"/>
      <w:lvlJc w:val="left"/>
      <w:pPr>
        <w:tabs>
          <w:tab w:val="num" w:pos="840"/>
        </w:tabs>
        <w:ind w:left="1265" w:hanging="621"/>
      </w:pPr>
      <w:rPr>
        <w:rFonts w:ascii="Arial" w:eastAsia="Arial" w:hAnsi="Arial" w:cs="Arial"/>
        <w:position w:val="-2"/>
      </w:rPr>
    </w:lvl>
    <w:lvl w:ilvl="3">
      <w:start w:val="1"/>
      <w:numFmt w:val="bullet"/>
      <w:lvlText w:val="•"/>
      <w:lvlJc w:val="left"/>
      <w:pPr>
        <w:tabs>
          <w:tab w:val="num" w:pos="1004"/>
        </w:tabs>
        <w:ind w:left="1429" w:hanging="605"/>
      </w:pPr>
      <w:rPr>
        <w:rFonts w:ascii="Arial" w:eastAsia="Arial" w:hAnsi="Arial" w:cs="Arial"/>
        <w:position w:val="-2"/>
      </w:rPr>
    </w:lvl>
    <w:lvl w:ilvl="4">
      <w:start w:val="1"/>
      <w:numFmt w:val="bullet"/>
      <w:lvlText w:val="•"/>
      <w:lvlJc w:val="left"/>
      <w:pPr>
        <w:tabs>
          <w:tab w:val="num" w:pos="1184"/>
        </w:tabs>
        <w:ind w:left="1609" w:hanging="605"/>
      </w:pPr>
      <w:rPr>
        <w:rFonts w:ascii="Arial" w:eastAsia="Arial" w:hAnsi="Arial" w:cs="Arial"/>
        <w:position w:val="-2"/>
      </w:rPr>
    </w:lvl>
    <w:lvl w:ilvl="5">
      <w:start w:val="1"/>
      <w:numFmt w:val="bullet"/>
      <w:lvlText w:val="•"/>
      <w:lvlJc w:val="left"/>
      <w:pPr>
        <w:tabs>
          <w:tab w:val="num" w:pos="1364"/>
        </w:tabs>
        <w:ind w:left="1789" w:hanging="605"/>
      </w:pPr>
      <w:rPr>
        <w:rFonts w:ascii="Arial" w:eastAsia="Arial" w:hAnsi="Arial" w:cs="Arial"/>
        <w:position w:val="-2"/>
      </w:rPr>
    </w:lvl>
    <w:lvl w:ilvl="6">
      <w:start w:val="1"/>
      <w:numFmt w:val="bullet"/>
      <w:lvlText w:val="•"/>
      <w:lvlJc w:val="left"/>
      <w:pPr>
        <w:tabs>
          <w:tab w:val="num" w:pos="1544"/>
        </w:tabs>
        <w:ind w:left="1969" w:hanging="605"/>
      </w:pPr>
      <w:rPr>
        <w:rFonts w:ascii="Arial" w:eastAsia="Arial" w:hAnsi="Arial" w:cs="Arial"/>
        <w:position w:val="-2"/>
      </w:rPr>
    </w:lvl>
    <w:lvl w:ilvl="7">
      <w:start w:val="1"/>
      <w:numFmt w:val="bullet"/>
      <w:lvlText w:val="•"/>
      <w:lvlJc w:val="left"/>
      <w:pPr>
        <w:tabs>
          <w:tab w:val="num" w:pos="1724"/>
        </w:tabs>
        <w:ind w:left="2149" w:hanging="605"/>
      </w:pPr>
      <w:rPr>
        <w:rFonts w:ascii="Arial" w:eastAsia="Arial" w:hAnsi="Arial" w:cs="Arial"/>
        <w:position w:val="-2"/>
      </w:rPr>
    </w:lvl>
    <w:lvl w:ilvl="8">
      <w:start w:val="1"/>
      <w:numFmt w:val="bullet"/>
      <w:lvlText w:val="•"/>
      <w:lvlJc w:val="left"/>
      <w:pPr>
        <w:tabs>
          <w:tab w:val="num" w:pos="1904"/>
        </w:tabs>
        <w:ind w:left="2329" w:hanging="605"/>
      </w:pPr>
      <w:rPr>
        <w:rFonts w:ascii="Arial" w:eastAsia="Arial" w:hAnsi="Arial" w:cs="Arial"/>
        <w:position w:val="-2"/>
      </w:rPr>
    </w:lvl>
  </w:abstractNum>
  <w:abstractNum w:abstractNumId="34" w15:restartNumberingAfterBreak="0">
    <w:nsid w:val="6D8A21F2"/>
    <w:multiLevelType w:val="multilevel"/>
    <w:tmpl w:val="D05CDD84"/>
    <w:lvl w:ilvl="0">
      <w:start w:val="1"/>
      <w:numFmt w:val="bullet"/>
      <w:lvlText w:val="•"/>
      <w:lvlJc w:val="left"/>
      <w:pPr>
        <w:tabs>
          <w:tab w:val="num" w:pos="480"/>
        </w:tabs>
        <w:ind w:left="905" w:hanging="621"/>
      </w:pPr>
      <w:rPr>
        <w:rFonts w:ascii="Arial" w:eastAsia="Arial" w:hAnsi="Arial" w:cs="Arial"/>
        <w:position w:val="-2"/>
      </w:rPr>
    </w:lvl>
    <w:lvl w:ilvl="1">
      <w:start w:val="1"/>
      <w:numFmt w:val="bullet"/>
      <w:lvlText w:val="•"/>
      <w:lvlJc w:val="left"/>
      <w:pPr>
        <w:tabs>
          <w:tab w:val="num" w:pos="660"/>
        </w:tabs>
        <w:ind w:left="1085" w:hanging="621"/>
      </w:pPr>
      <w:rPr>
        <w:rFonts w:ascii="Arial" w:eastAsia="Arial" w:hAnsi="Arial" w:cs="Arial"/>
        <w:position w:val="-2"/>
      </w:rPr>
    </w:lvl>
    <w:lvl w:ilvl="2">
      <w:numFmt w:val="bullet"/>
      <w:lvlText w:val="•"/>
      <w:lvlJc w:val="left"/>
      <w:pPr>
        <w:tabs>
          <w:tab w:val="num" w:pos="840"/>
        </w:tabs>
        <w:ind w:left="1265" w:hanging="621"/>
      </w:pPr>
      <w:rPr>
        <w:rFonts w:ascii="Arial" w:eastAsia="Arial" w:hAnsi="Arial" w:cs="Arial"/>
        <w:position w:val="-2"/>
      </w:rPr>
    </w:lvl>
    <w:lvl w:ilvl="3">
      <w:start w:val="1"/>
      <w:numFmt w:val="bullet"/>
      <w:lvlText w:val="•"/>
      <w:lvlJc w:val="left"/>
      <w:pPr>
        <w:tabs>
          <w:tab w:val="num" w:pos="1004"/>
        </w:tabs>
        <w:ind w:left="1429" w:hanging="605"/>
      </w:pPr>
      <w:rPr>
        <w:rFonts w:ascii="Arial" w:eastAsia="Arial" w:hAnsi="Arial" w:cs="Arial"/>
        <w:position w:val="-2"/>
      </w:rPr>
    </w:lvl>
    <w:lvl w:ilvl="4">
      <w:start w:val="1"/>
      <w:numFmt w:val="bullet"/>
      <w:lvlText w:val="•"/>
      <w:lvlJc w:val="left"/>
      <w:pPr>
        <w:tabs>
          <w:tab w:val="num" w:pos="1184"/>
        </w:tabs>
        <w:ind w:left="1609" w:hanging="605"/>
      </w:pPr>
      <w:rPr>
        <w:rFonts w:ascii="Arial" w:eastAsia="Arial" w:hAnsi="Arial" w:cs="Arial"/>
        <w:position w:val="-2"/>
      </w:rPr>
    </w:lvl>
    <w:lvl w:ilvl="5">
      <w:start w:val="1"/>
      <w:numFmt w:val="bullet"/>
      <w:lvlText w:val="•"/>
      <w:lvlJc w:val="left"/>
      <w:pPr>
        <w:tabs>
          <w:tab w:val="num" w:pos="1364"/>
        </w:tabs>
        <w:ind w:left="1789" w:hanging="605"/>
      </w:pPr>
      <w:rPr>
        <w:rFonts w:ascii="Arial" w:eastAsia="Arial" w:hAnsi="Arial" w:cs="Arial"/>
        <w:position w:val="-2"/>
      </w:rPr>
    </w:lvl>
    <w:lvl w:ilvl="6">
      <w:start w:val="1"/>
      <w:numFmt w:val="bullet"/>
      <w:lvlText w:val="•"/>
      <w:lvlJc w:val="left"/>
      <w:pPr>
        <w:tabs>
          <w:tab w:val="num" w:pos="1544"/>
        </w:tabs>
        <w:ind w:left="1969" w:hanging="605"/>
      </w:pPr>
      <w:rPr>
        <w:rFonts w:ascii="Arial" w:eastAsia="Arial" w:hAnsi="Arial" w:cs="Arial"/>
        <w:position w:val="-2"/>
      </w:rPr>
    </w:lvl>
    <w:lvl w:ilvl="7">
      <w:start w:val="1"/>
      <w:numFmt w:val="bullet"/>
      <w:lvlText w:val="•"/>
      <w:lvlJc w:val="left"/>
      <w:pPr>
        <w:tabs>
          <w:tab w:val="num" w:pos="1724"/>
        </w:tabs>
        <w:ind w:left="2149" w:hanging="605"/>
      </w:pPr>
      <w:rPr>
        <w:rFonts w:ascii="Arial" w:eastAsia="Arial" w:hAnsi="Arial" w:cs="Arial"/>
        <w:position w:val="-2"/>
      </w:rPr>
    </w:lvl>
    <w:lvl w:ilvl="8">
      <w:start w:val="1"/>
      <w:numFmt w:val="bullet"/>
      <w:lvlText w:val="•"/>
      <w:lvlJc w:val="left"/>
      <w:pPr>
        <w:tabs>
          <w:tab w:val="num" w:pos="1904"/>
        </w:tabs>
        <w:ind w:left="2329" w:hanging="605"/>
      </w:pPr>
      <w:rPr>
        <w:rFonts w:ascii="Arial" w:eastAsia="Arial" w:hAnsi="Arial" w:cs="Arial"/>
        <w:position w:val="-2"/>
      </w:rPr>
    </w:lvl>
  </w:abstractNum>
  <w:abstractNum w:abstractNumId="35" w15:restartNumberingAfterBreak="0">
    <w:nsid w:val="6DE82509"/>
    <w:multiLevelType w:val="multilevel"/>
    <w:tmpl w:val="23549324"/>
    <w:lvl w:ilvl="0">
      <w:numFmt w:val="bullet"/>
      <w:lvlText w:val="•"/>
      <w:lvlJc w:val="left"/>
      <w:pPr>
        <w:tabs>
          <w:tab w:val="num" w:pos="812"/>
        </w:tabs>
        <w:ind w:left="812" w:hanging="330"/>
      </w:pPr>
      <w:rPr>
        <w:rFonts w:ascii="Arial" w:eastAsia="Arial" w:hAnsi="Arial" w:cs="Arial"/>
        <w:position w:val="0"/>
      </w:rPr>
    </w:lvl>
    <w:lvl w:ilvl="1">
      <w:start w:val="1"/>
      <w:numFmt w:val="bullet"/>
      <w:lvlText w:val="o"/>
      <w:lvlJc w:val="left"/>
      <w:pPr>
        <w:tabs>
          <w:tab w:val="num" w:pos="1532"/>
        </w:tabs>
        <w:ind w:left="1532" w:hanging="330"/>
      </w:pPr>
      <w:rPr>
        <w:rFonts w:ascii="Arial" w:eastAsia="Arial" w:hAnsi="Arial" w:cs="Arial"/>
        <w:position w:val="0"/>
      </w:rPr>
    </w:lvl>
    <w:lvl w:ilvl="2">
      <w:start w:val="1"/>
      <w:numFmt w:val="bullet"/>
      <w:lvlText w:val="▪"/>
      <w:lvlJc w:val="left"/>
      <w:pPr>
        <w:tabs>
          <w:tab w:val="num" w:pos="2252"/>
        </w:tabs>
        <w:ind w:left="2252" w:hanging="330"/>
      </w:pPr>
      <w:rPr>
        <w:rFonts w:ascii="Arial" w:eastAsia="Arial" w:hAnsi="Arial" w:cs="Arial"/>
        <w:position w:val="0"/>
      </w:rPr>
    </w:lvl>
    <w:lvl w:ilvl="3">
      <w:start w:val="1"/>
      <w:numFmt w:val="bullet"/>
      <w:lvlText w:val="•"/>
      <w:lvlJc w:val="left"/>
      <w:pPr>
        <w:tabs>
          <w:tab w:val="num" w:pos="2972"/>
        </w:tabs>
        <w:ind w:left="2972" w:hanging="330"/>
      </w:pPr>
      <w:rPr>
        <w:rFonts w:ascii="Arial" w:eastAsia="Arial" w:hAnsi="Arial" w:cs="Arial"/>
        <w:position w:val="0"/>
      </w:rPr>
    </w:lvl>
    <w:lvl w:ilvl="4">
      <w:start w:val="1"/>
      <w:numFmt w:val="bullet"/>
      <w:lvlText w:val="o"/>
      <w:lvlJc w:val="left"/>
      <w:pPr>
        <w:tabs>
          <w:tab w:val="num" w:pos="3692"/>
        </w:tabs>
        <w:ind w:left="3692" w:hanging="330"/>
      </w:pPr>
      <w:rPr>
        <w:rFonts w:ascii="Arial" w:eastAsia="Arial" w:hAnsi="Arial" w:cs="Arial"/>
        <w:position w:val="0"/>
      </w:rPr>
    </w:lvl>
    <w:lvl w:ilvl="5">
      <w:start w:val="1"/>
      <w:numFmt w:val="bullet"/>
      <w:lvlText w:val="▪"/>
      <w:lvlJc w:val="left"/>
      <w:pPr>
        <w:tabs>
          <w:tab w:val="num" w:pos="4412"/>
        </w:tabs>
        <w:ind w:left="4412" w:hanging="330"/>
      </w:pPr>
      <w:rPr>
        <w:rFonts w:ascii="Arial" w:eastAsia="Arial" w:hAnsi="Arial" w:cs="Arial"/>
        <w:position w:val="0"/>
      </w:rPr>
    </w:lvl>
    <w:lvl w:ilvl="6">
      <w:start w:val="1"/>
      <w:numFmt w:val="bullet"/>
      <w:lvlText w:val="•"/>
      <w:lvlJc w:val="left"/>
      <w:pPr>
        <w:tabs>
          <w:tab w:val="num" w:pos="5132"/>
        </w:tabs>
        <w:ind w:left="5132" w:hanging="330"/>
      </w:pPr>
      <w:rPr>
        <w:rFonts w:ascii="Arial" w:eastAsia="Arial" w:hAnsi="Arial" w:cs="Arial"/>
        <w:position w:val="0"/>
      </w:rPr>
    </w:lvl>
    <w:lvl w:ilvl="7">
      <w:start w:val="1"/>
      <w:numFmt w:val="bullet"/>
      <w:lvlText w:val="o"/>
      <w:lvlJc w:val="left"/>
      <w:pPr>
        <w:tabs>
          <w:tab w:val="num" w:pos="5852"/>
        </w:tabs>
        <w:ind w:left="5852" w:hanging="330"/>
      </w:pPr>
      <w:rPr>
        <w:rFonts w:ascii="Arial" w:eastAsia="Arial" w:hAnsi="Arial" w:cs="Arial"/>
        <w:position w:val="0"/>
      </w:rPr>
    </w:lvl>
    <w:lvl w:ilvl="8">
      <w:start w:val="1"/>
      <w:numFmt w:val="bullet"/>
      <w:lvlText w:val="▪"/>
      <w:lvlJc w:val="left"/>
      <w:pPr>
        <w:tabs>
          <w:tab w:val="num" w:pos="6572"/>
        </w:tabs>
        <w:ind w:left="6572" w:hanging="330"/>
      </w:pPr>
      <w:rPr>
        <w:rFonts w:ascii="Arial" w:eastAsia="Arial" w:hAnsi="Arial" w:cs="Arial"/>
        <w:position w:val="0"/>
      </w:rPr>
    </w:lvl>
  </w:abstractNum>
  <w:num w:numId="1">
    <w:abstractNumId w:val="12"/>
  </w:num>
  <w:num w:numId="2">
    <w:abstractNumId w:val="6"/>
  </w:num>
  <w:num w:numId="3">
    <w:abstractNumId w:val="35"/>
  </w:num>
  <w:num w:numId="4">
    <w:abstractNumId w:val="11"/>
  </w:num>
  <w:num w:numId="5">
    <w:abstractNumId w:val="16"/>
  </w:num>
  <w:num w:numId="6">
    <w:abstractNumId w:val="33"/>
  </w:num>
  <w:num w:numId="7">
    <w:abstractNumId w:val="25"/>
  </w:num>
  <w:num w:numId="8">
    <w:abstractNumId w:val="34"/>
  </w:num>
  <w:num w:numId="9">
    <w:abstractNumId w:val="22"/>
  </w:num>
  <w:num w:numId="10">
    <w:abstractNumId w:val="19"/>
  </w:num>
  <w:num w:numId="11">
    <w:abstractNumId w:val="13"/>
  </w:num>
  <w:num w:numId="12">
    <w:abstractNumId w:val="7"/>
  </w:num>
  <w:num w:numId="13">
    <w:abstractNumId w:val="9"/>
  </w:num>
  <w:num w:numId="14">
    <w:abstractNumId w:val="15"/>
  </w:num>
  <w:num w:numId="15">
    <w:abstractNumId w:val="17"/>
  </w:num>
  <w:num w:numId="16">
    <w:abstractNumId w:val="29"/>
  </w:num>
  <w:num w:numId="17">
    <w:abstractNumId w:val="21"/>
  </w:num>
  <w:num w:numId="18">
    <w:abstractNumId w:val="26"/>
  </w:num>
  <w:num w:numId="19">
    <w:abstractNumId w:val="20"/>
  </w:num>
  <w:num w:numId="20">
    <w:abstractNumId w:val="1"/>
  </w:num>
  <w:num w:numId="21">
    <w:abstractNumId w:val="27"/>
  </w:num>
  <w:num w:numId="22">
    <w:abstractNumId w:val="5"/>
  </w:num>
  <w:num w:numId="23">
    <w:abstractNumId w:val="2"/>
  </w:num>
  <w:num w:numId="24">
    <w:abstractNumId w:val="18"/>
  </w:num>
  <w:num w:numId="25">
    <w:abstractNumId w:val="23"/>
  </w:num>
  <w:num w:numId="26">
    <w:abstractNumId w:val="31"/>
  </w:num>
  <w:num w:numId="27">
    <w:abstractNumId w:val="14"/>
  </w:num>
  <w:num w:numId="28">
    <w:abstractNumId w:val="4"/>
  </w:num>
  <w:num w:numId="29">
    <w:abstractNumId w:val="30"/>
  </w:num>
  <w:num w:numId="30">
    <w:abstractNumId w:val="0"/>
  </w:num>
  <w:num w:numId="31">
    <w:abstractNumId w:val="32"/>
  </w:num>
  <w:num w:numId="32">
    <w:abstractNumId w:val="28"/>
  </w:num>
  <w:num w:numId="33">
    <w:abstractNumId w:val="10"/>
  </w:num>
  <w:num w:numId="34">
    <w:abstractNumId w:val="8"/>
  </w:num>
  <w:num w:numId="35">
    <w:abstractNumId w:val="24"/>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79A"/>
    <w:rsid w:val="00015BBB"/>
    <w:rsid w:val="00091E2E"/>
    <w:rsid w:val="000E7B9B"/>
    <w:rsid w:val="000F5326"/>
    <w:rsid w:val="00105693"/>
    <w:rsid w:val="0014337B"/>
    <w:rsid w:val="00166630"/>
    <w:rsid w:val="001854E3"/>
    <w:rsid w:val="00221C62"/>
    <w:rsid w:val="00254A73"/>
    <w:rsid w:val="002840E3"/>
    <w:rsid w:val="002A423E"/>
    <w:rsid w:val="0032081E"/>
    <w:rsid w:val="00397EC4"/>
    <w:rsid w:val="003E7FD2"/>
    <w:rsid w:val="00461724"/>
    <w:rsid w:val="004956E7"/>
    <w:rsid w:val="004F12FF"/>
    <w:rsid w:val="00506DAB"/>
    <w:rsid w:val="00536627"/>
    <w:rsid w:val="005372DE"/>
    <w:rsid w:val="00540184"/>
    <w:rsid w:val="005663BF"/>
    <w:rsid w:val="005E2B56"/>
    <w:rsid w:val="006D0A8A"/>
    <w:rsid w:val="0070029B"/>
    <w:rsid w:val="007441B2"/>
    <w:rsid w:val="00792DA5"/>
    <w:rsid w:val="007A1286"/>
    <w:rsid w:val="007B2C90"/>
    <w:rsid w:val="0085770C"/>
    <w:rsid w:val="008A2026"/>
    <w:rsid w:val="008B079A"/>
    <w:rsid w:val="008C6FB2"/>
    <w:rsid w:val="008D67AE"/>
    <w:rsid w:val="008E7E28"/>
    <w:rsid w:val="008F385B"/>
    <w:rsid w:val="00910BD9"/>
    <w:rsid w:val="009533E1"/>
    <w:rsid w:val="00985B06"/>
    <w:rsid w:val="009B0711"/>
    <w:rsid w:val="00AA2692"/>
    <w:rsid w:val="00AE4763"/>
    <w:rsid w:val="00AE58FB"/>
    <w:rsid w:val="00B53BAE"/>
    <w:rsid w:val="00B67FF2"/>
    <w:rsid w:val="00BD71B6"/>
    <w:rsid w:val="00C86A8D"/>
    <w:rsid w:val="00CA08B3"/>
    <w:rsid w:val="00CF65E7"/>
    <w:rsid w:val="00D6367F"/>
    <w:rsid w:val="00D90FFC"/>
    <w:rsid w:val="00DE3364"/>
    <w:rsid w:val="00E14BB2"/>
    <w:rsid w:val="00E16AB8"/>
    <w:rsid w:val="00EC2E9E"/>
    <w:rsid w:val="00ED201C"/>
    <w:rsid w:val="00ED3C78"/>
    <w:rsid w:val="00EF2A6A"/>
    <w:rsid w:val="00F170FE"/>
    <w:rsid w:val="00F920BF"/>
    <w:rsid w:val="00FF3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3CD1B7"/>
  <w15:docId w15:val="{B25E3F7F-9E5A-4673-BD99-EA9E72B4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Arial Unicode MS" w:cs="Arial Unicode MS"/>
      <w:color w:val="000000"/>
      <w:sz w:val="24"/>
      <w:szCs w:val="24"/>
    </w:rPr>
  </w:style>
  <w:style w:type="character" w:customStyle="1" w:styleId="Link1">
    <w:name w:val="Link1"/>
    <w:rPr>
      <w:color w:val="0000FF"/>
      <w:u w:val="single" w:color="0000FF"/>
    </w:rPr>
  </w:style>
  <w:style w:type="character" w:customStyle="1" w:styleId="Hyperlink0">
    <w:name w:val="Hyperlink.0"/>
    <w:basedOn w:val="Link1"/>
    <w:rPr>
      <w:rFonts w:ascii="Arial" w:eastAsia="Arial" w:hAnsi="Arial" w:cs="Arial"/>
      <w:color w:val="000000"/>
      <w:u w:val="none" w:color="000000"/>
    </w:rPr>
  </w:style>
  <w:style w:type="numbering" w:customStyle="1" w:styleId="ImportierterStil1">
    <w:name w:val="Importierter Stil: 1"/>
    <w:pPr>
      <w:numPr>
        <w:numId w:val="5"/>
      </w:numPr>
    </w:pPr>
  </w:style>
  <w:style w:type="numbering" w:customStyle="1" w:styleId="List0">
    <w:name w:val="List 0"/>
    <w:basedOn w:val="Punkt"/>
    <w:pPr>
      <w:numPr>
        <w:numId w:val="9"/>
      </w:numPr>
    </w:pPr>
  </w:style>
  <w:style w:type="numbering" w:customStyle="1" w:styleId="Punkt">
    <w:name w:val="Punkt"/>
  </w:style>
  <w:style w:type="numbering" w:customStyle="1" w:styleId="List1">
    <w:name w:val="List 1"/>
    <w:basedOn w:val="Punkt"/>
    <w:pPr>
      <w:numPr>
        <w:numId w:val="11"/>
      </w:numPr>
    </w:pPr>
  </w:style>
  <w:style w:type="numbering" w:customStyle="1" w:styleId="List21">
    <w:name w:val="List 21"/>
    <w:basedOn w:val="ImportierterStil3"/>
    <w:pPr>
      <w:numPr>
        <w:numId w:val="24"/>
      </w:numPr>
    </w:pPr>
  </w:style>
  <w:style w:type="numbering" w:customStyle="1" w:styleId="ImportierterStil3">
    <w:name w:val="Importierter Stil: 3"/>
  </w:style>
  <w:style w:type="numbering" w:customStyle="1" w:styleId="List31">
    <w:name w:val="List 31"/>
    <w:basedOn w:val="ImportierterStil3"/>
    <w:pPr>
      <w:numPr>
        <w:numId w:val="25"/>
      </w:numPr>
    </w:pPr>
  </w:style>
  <w:style w:type="numbering" w:customStyle="1" w:styleId="List41">
    <w:name w:val="List 41"/>
    <w:basedOn w:val="ImportierterStil3"/>
    <w:pPr>
      <w:numPr>
        <w:numId w:val="29"/>
      </w:numPr>
    </w:pPr>
  </w:style>
  <w:style w:type="numbering" w:customStyle="1" w:styleId="List51">
    <w:name w:val="List 51"/>
    <w:basedOn w:val="ImportierterStil3"/>
    <w:pPr>
      <w:numPr>
        <w:numId w:val="27"/>
      </w:numPr>
    </w:pPr>
  </w:style>
  <w:style w:type="character" w:customStyle="1" w:styleId="Ohne">
    <w:name w:val="Ohne"/>
  </w:style>
  <w:style w:type="character" w:customStyle="1" w:styleId="Hyperlink1">
    <w:name w:val="Hyperlink.1"/>
    <w:basedOn w:val="Ohne"/>
    <w:rPr>
      <w:rFonts w:ascii="Arial" w:eastAsia="Arial" w:hAnsi="Arial" w:cs="Arial"/>
      <w:sz w:val="20"/>
      <w:szCs w:val="20"/>
      <w:lang w:val="en-US"/>
    </w:rPr>
  </w:style>
  <w:style w:type="character" w:styleId="Strong">
    <w:name w:val="Strong"/>
    <w:basedOn w:val="DefaultParagraphFont"/>
    <w:uiPriority w:val="22"/>
    <w:qFormat/>
    <w:rsid w:val="00254A73"/>
    <w:rPr>
      <w:b/>
      <w:bCs/>
    </w:rPr>
  </w:style>
  <w:style w:type="paragraph" w:styleId="ListParagraph">
    <w:name w:val="List Paragraph"/>
    <w:basedOn w:val="Normal"/>
    <w:uiPriority w:val="34"/>
    <w:qFormat/>
    <w:rsid w:val="006D0A8A"/>
    <w:pPr>
      <w:ind w:left="720"/>
      <w:contextualSpacing/>
    </w:pPr>
  </w:style>
  <w:style w:type="character" w:styleId="CommentReference">
    <w:name w:val="annotation reference"/>
    <w:basedOn w:val="DefaultParagraphFont"/>
    <w:uiPriority w:val="99"/>
    <w:semiHidden/>
    <w:unhideWhenUsed/>
    <w:rsid w:val="00D6367F"/>
    <w:rPr>
      <w:sz w:val="18"/>
      <w:szCs w:val="18"/>
    </w:rPr>
  </w:style>
  <w:style w:type="paragraph" w:styleId="CommentText">
    <w:name w:val="annotation text"/>
    <w:basedOn w:val="Normal"/>
    <w:link w:val="CommentTextChar"/>
    <w:uiPriority w:val="99"/>
    <w:semiHidden/>
    <w:unhideWhenUsed/>
    <w:rsid w:val="00D6367F"/>
    <w:pPr>
      <w:spacing w:line="240" w:lineRule="auto"/>
    </w:pPr>
    <w:rPr>
      <w:sz w:val="24"/>
      <w:szCs w:val="24"/>
    </w:rPr>
  </w:style>
  <w:style w:type="character" w:customStyle="1" w:styleId="CommentTextChar">
    <w:name w:val="Comment Text Char"/>
    <w:basedOn w:val="DefaultParagraphFont"/>
    <w:link w:val="CommentText"/>
    <w:uiPriority w:val="99"/>
    <w:semiHidden/>
    <w:rsid w:val="00D6367F"/>
    <w:rPr>
      <w:rFonts w:ascii="Calibri" w:eastAsia="Calibri" w:hAnsi="Calibri" w:cs="Calibri"/>
      <w:color w:val="000000"/>
      <w:sz w:val="24"/>
      <w:szCs w:val="24"/>
      <w:u w:color="000000"/>
      <w:lang w:val="de-DE"/>
    </w:rPr>
  </w:style>
  <w:style w:type="paragraph" w:styleId="CommentSubject">
    <w:name w:val="annotation subject"/>
    <w:basedOn w:val="CommentText"/>
    <w:next w:val="CommentText"/>
    <w:link w:val="CommentSubjectChar"/>
    <w:uiPriority w:val="99"/>
    <w:semiHidden/>
    <w:unhideWhenUsed/>
    <w:rsid w:val="00D6367F"/>
    <w:rPr>
      <w:b/>
      <w:bCs/>
      <w:sz w:val="20"/>
      <w:szCs w:val="20"/>
    </w:rPr>
  </w:style>
  <w:style w:type="character" w:customStyle="1" w:styleId="CommentSubjectChar">
    <w:name w:val="Comment Subject Char"/>
    <w:basedOn w:val="CommentTextChar"/>
    <w:link w:val="CommentSubject"/>
    <w:uiPriority w:val="99"/>
    <w:semiHidden/>
    <w:rsid w:val="00D6367F"/>
    <w:rPr>
      <w:rFonts w:ascii="Calibri" w:eastAsia="Calibri" w:hAnsi="Calibri" w:cs="Calibri"/>
      <w:b/>
      <w:bCs/>
      <w:color w:val="000000"/>
      <w:sz w:val="24"/>
      <w:szCs w:val="24"/>
      <w:u w:color="000000"/>
      <w:lang w:val="de-DE"/>
    </w:rPr>
  </w:style>
  <w:style w:type="paragraph" w:styleId="BalloonText">
    <w:name w:val="Balloon Text"/>
    <w:basedOn w:val="Normal"/>
    <w:link w:val="BalloonTextChar"/>
    <w:uiPriority w:val="99"/>
    <w:semiHidden/>
    <w:unhideWhenUsed/>
    <w:rsid w:val="00D6367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367F"/>
    <w:rPr>
      <w:rFonts w:ascii="Lucida Grande" w:eastAsia="Calibri" w:hAnsi="Lucida Grande" w:cs="Lucida Grande"/>
      <w:color w:val="000000"/>
      <w:sz w:val="18"/>
      <w:szCs w:val="18"/>
      <w:u w:color="000000"/>
      <w:lang w:val="de-DE"/>
    </w:rPr>
  </w:style>
  <w:style w:type="paragraph" w:styleId="Header">
    <w:name w:val="header"/>
    <w:basedOn w:val="Normal"/>
    <w:link w:val="HeaderChar"/>
    <w:uiPriority w:val="99"/>
    <w:unhideWhenUsed/>
    <w:rsid w:val="00D90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FFC"/>
    <w:rPr>
      <w:rFonts w:ascii="Calibri" w:eastAsia="Calibri" w:hAnsi="Calibri" w:cs="Calibri"/>
      <w:color w:val="000000"/>
      <w:sz w:val="22"/>
      <w:szCs w:val="22"/>
      <w:u w:color="000000"/>
      <w:lang w:val="de-DE"/>
    </w:rPr>
  </w:style>
  <w:style w:type="paragraph" w:styleId="Footer">
    <w:name w:val="footer"/>
    <w:basedOn w:val="Normal"/>
    <w:link w:val="FooterChar"/>
    <w:uiPriority w:val="99"/>
    <w:unhideWhenUsed/>
    <w:rsid w:val="00D90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FFC"/>
    <w:rPr>
      <w:rFonts w:ascii="Calibri" w:eastAsia="Calibri" w:hAnsi="Calibri" w:cs="Calibri"/>
      <w:color w:val="000000"/>
      <w:sz w:val="22"/>
      <w:szCs w:val="22"/>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76E4E-C6CD-47CA-8E31-9A360C6C5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2302</Words>
  <Characters>13125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Theodora Thanasi</dc:creator>
  <cp:lastModifiedBy>Theodora Thanasi</cp:lastModifiedBy>
  <cp:revision>31</cp:revision>
  <dcterms:created xsi:type="dcterms:W3CDTF">2015-06-25T18:58:00Z</dcterms:created>
  <dcterms:modified xsi:type="dcterms:W3CDTF">2015-08-14T19:54:00Z</dcterms:modified>
</cp:coreProperties>
</file>